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spacing w:val="0"/>
          <w:sz w:val="32"/>
          <w:szCs w:val="32"/>
          <w:shd w:val="clear" w:fill="FFFFFF"/>
        </w:rPr>
      </w:pPr>
      <w:r>
        <w:rPr>
          <w:rFonts w:hint="eastAsia" w:ascii="微软雅黑" w:hAnsi="微软雅黑" w:eastAsia="微软雅黑" w:cs="微软雅黑"/>
          <w:i w:val="0"/>
          <w:iCs w:val="0"/>
          <w:caps w:val="0"/>
          <w:spacing w:val="0"/>
          <w:sz w:val="32"/>
          <w:szCs w:val="32"/>
          <w:shd w:val="clear" w:fill="FFFFFF"/>
        </w:rPr>
        <w:t>云之龙咨询集团有限公司关于医学用途配方食品采购项目（LZZC2024-G1-990001-YZLZ）中标结果公告</w:t>
      </w:r>
    </w:p>
    <w:p>
      <w:pPr>
        <w:keepNext w:val="0"/>
        <w:keepLines w:val="0"/>
        <w:pageBreakBefore w:val="0"/>
        <w:kinsoku/>
        <w:overflowPunct/>
        <w:topLinePunct w:val="0"/>
        <w:autoSpaceDE/>
        <w:autoSpaceDN/>
        <w:bidi w:val="0"/>
        <w:adjustRightInd/>
        <w:snapToGrid/>
        <w:spacing w:line="500" w:lineRule="exact"/>
        <w:textAlignment w:val="auto"/>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b w:val="0"/>
          <w:bCs w:val="0"/>
          <w:i w:val="0"/>
          <w:iCs w:val="0"/>
          <w:caps w:val="0"/>
          <w:spacing w:val="0"/>
          <w:sz w:val="28"/>
          <w:szCs w:val="28"/>
        </w:rPr>
      </w:pPr>
      <w:r>
        <w:rPr>
          <w:rStyle w:val="11"/>
          <w:rFonts w:hint="eastAsia" w:ascii="宋体" w:hAnsi="宋体" w:eastAsia="宋体" w:cs="宋体"/>
          <w:b/>
          <w:bCs/>
          <w:i w:val="0"/>
          <w:iCs w:val="0"/>
          <w:caps w:val="0"/>
          <w:spacing w:val="0"/>
          <w:sz w:val="28"/>
          <w:szCs w:val="28"/>
          <w:shd w:val="clear" w:fill="FFFFFF"/>
        </w:rPr>
        <w:t>一、项目编号：</w:t>
      </w:r>
      <w:r>
        <w:rPr>
          <w:rStyle w:val="11"/>
          <w:rFonts w:hint="eastAsia" w:ascii="宋体" w:hAnsi="宋体" w:eastAsia="宋体" w:cs="宋体"/>
          <w:b w:val="0"/>
          <w:bCs w:val="0"/>
          <w:i w:val="0"/>
          <w:iCs w:val="0"/>
          <w:caps w:val="0"/>
          <w:spacing w:val="0"/>
          <w:sz w:val="28"/>
          <w:szCs w:val="28"/>
          <w:shd w:val="clear" w:fill="FFFFFF"/>
        </w:rPr>
        <w:t>LZZC2024-G1-990001-YZLZ</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宋体" w:hAnsi="宋体" w:eastAsia="宋体" w:cs="宋体"/>
          <w:i w:val="0"/>
          <w:iCs w:val="0"/>
          <w:caps w:val="0"/>
          <w:spacing w:val="0"/>
          <w:sz w:val="28"/>
          <w:szCs w:val="28"/>
        </w:rPr>
      </w:pPr>
      <w:r>
        <w:rPr>
          <w:rStyle w:val="11"/>
          <w:rFonts w:hint="eastAsia" w:ascii="宋体" w:hAnsi="宋体" w:eastAsia="宋体" w:cs="宋体"/>
          <w:b/>
          <w:bCs/>
          <w:i w:val="0"/>
          <w:iCs w:val="0"/>
          <w:caps w:val="0"/>
          <w:spacing w:val="0"/>
          <w:sz w:val="28"/>
          <w:szCs w:val="28"/>
          <w:shd w:val="clear" w:fill="FFFFFF"/>
        </w:rPr>
        <w:t>二、项目名称：</w:t>
      </w:r>
      <w:r>
        <w:rPr>
          <w:rStyle w:val="12"/>
          <w:rFonts w:hint="eastAsia" w:ascii="宋体" w:hAnsi="宋体" w:eastAsia="宋体" w:cs="宋体"/>
          <w:i w:val="0"/>
          <w:iCs w:val="0"/>
          <w:caps w:val="0"/>
          <w:spacing w:val="0"/>
          <w:sz w:val="28"/>
          <w:szCs w:val="28"/>
          <w:shd w:val="clear" w:fill="FFFFFF"/>
        </w:rPr>
        <w:t>医学用途配方食品采购项目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25" w:afterAutospacing="0" w:line="500" w:lineRule="exact"/>
        <w:ind w:left="0" w:right="0" w:firstLine="0"/>
        <w:textAlignment w:val="auto"/>
        <w:rPr>
          <w:rFonts w:hint="eastAsia" w:ascii="宋体" w:hAnsi="宋体" w:eastAsia="宋体" w:cs="宋体"/>
          <w:i w:val="0"/>
          <w:iCs w:val="0"/>
          <w:caps w:val="0"/>
          <w:spacing w:val="0"/>
          <w:sz w:val="28"/>
          <w:szCs w:val="28"/>
          <w:lang w:eastAsia="zh-CN"/>
        </w:rPr>
      </w:pPr>
      <w:r>
        <w:rPr>
          <w:rStyle w:val="11"/>
          <w:rFonts w:hint="eastAsia" w:ascii="宋体" w:hAnsi="宋体" w:eastAsia="宋体" w:cs="宋体"/>
          <w:b/>
          <w:bCs/>
          <w:i w:val="0"/>
          <w:iCs w:val="0"/>
          <w:caps w:val="0"/>
          <w:spacing w:val="0"/>
          <w:sz w:val="28"/>
          <w:szCs w:val="28"/>
          <w:shd w:val="clear" w:fill="FFFFFF"/>
        </w:rPr>
        <w:t>三、中标（成交）信息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spacing w:val="0"/>
          <w:sz w:val="28"/>
          <w:szCs w:val="28"/>
          <w:shd w:val="clear" w:fill="FFFFFF"/>
        </w:rPr>
        <w:t>1.中标结果：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90"/>
        <w:gridCol w:w="2597"/>
        <w:gridCol w:w="1877"/>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0" w:type="auto"/>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序号</w:t>
            </w:r>
          </w:p>
        </w:tc>
        <w:tc>
          <w:tcPr>
            <w:tcW w:w="0" w:type="auto"/>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中标（成交）金额(元)</w:t>
            </w:r>
          </w:p>
        </w:tc>
        <w:tc>
          <w:tcPr>
            <w:tcW w:w="0" w:type="auto"/>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中标供应商名称</w:t>
            </w:r>
          </w:p>
        </w:tc>
        <w:tc>
          <w:tcPr>
            <w:tcW w:w="0" w:type="auto"/>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w:t>
            </w:r>
          </w:p>
        </w:tc>
        <w:tc>
          <w:tcPr>
            <w:tcW w:w="0" w:type="auto"/>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儿童医学用途配方食品：33.57（元）</w:t>
            </w:r>
          </w:p>
        </w:tc>
        <w:tc>
          <w:tcPr>
            <w:tcW w:w="0" w:type="auto"/>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广西百宜安商贸有限公司</w:t>
            </w:r>
          </w:p>
        </w:tc>
        <w:tc>
          <w:tcPr>
            <w:tcW w:w="0" w:type="auto"/>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百色市右江区城西大型农产品交易市场后门M栋13、15、16、17号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2</w:t>
            </w:r>
          </w:p>
        </w:tc>
        <w:tc>
          <w:tcPr>
            <w:tcW w:w="0" w:type="auto"/>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成人营养组件：14.7（元）</w:t>
            </w:r>
          </w:p>
        </w:tc>
        <w:tc>
          <w:tcPr>
            <w:tcW w:w="0" w:type="auto"/>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广西稷膳元健康科技有限公司</w:t>
            </w:r>
          </w:p>
        </w:tc>
        <w:tc>
          <w:tcPr>
            <w:tcW w:w="0" w:type="auto"/>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柳州市箭盘路23号2栋2单元4-1号</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2.废标结果: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248"/>
        <w:gridCol w:w="2248"/>
        <w:gridCol w:w="2248"/>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序号</w:t>
            </w:r>
          </w:p>
        </w:tc>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标项名称</w:t>
            </w:r>
          </w:p>
        </w:tc>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废标理由</w:t>
            </w:r>
          </w:p>
        </w:tc>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宋体" w:hAnsi="宋体" w:eastAsia="宋体" w:cs="宋体"/>
          <w:i w:val="0"/>
          <w:iCs w:val="0"/>
          <w:caps w:val="0"/>
          <w:spacing w:val="0"/>
          <w:sz w:val="28"/>
          <w:szCs w:val="28"/>
          <w:lang w:eastAsia="zh-CN"/>
        </w:rPr>
      </w:pPr>
      <w:r>
        <w:rPr>
          <w:rStyle w:val="11"/>
          <w:rFonts w:hint="eastAsia" w:ascii="宋体" w:hAnsi="宋体" w:eastAsia="宋体" w:cs="宋体"/>
          <w:b/>
          <w:bCs/>
          <w:i w:val="0"/>
          <w:iCs w:val="0"/>
          <w:caps w:val="0"/>
          <w:spacing w:val="0"/>
          <w:sz w:val="28"/>
          <w:szCs w:val="28"/>
          <w:shd w:val="clear" w:fill="FFFFFF"/>
        </w:rPr>
        <w:t>四、主要标的信息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货物类主要标的信息：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35"/>
        <w:gridCol w:w="1731"/>
        <w:gridCol w:w="1285"/>
        <w:gridCol w:w="1285"/>
        <w:gridCol w:w="1285"/>
        <w:gridCol w:w="1285"/>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6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序号</w:t>
            </w:r>
          </w:p>
        </w:tc>
        <w:tc>
          <w:tcPr>
            <w:tcW w:w="962"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标项名称</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标的名称</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品牌</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数量</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单价(元)</w:t>
            </w:r>
          </w:p>
        </w:tc>
        <w:tc>
          <w:tcPr>
            <w:tcW w:w="715"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w:t>
            </w:r>
          </w:p>
        </w:tc>
        <w:tc>
          <w:tcPr>
            <w:tcW w:w="962"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儿童医学用途配方食品</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详见附件</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详见附件</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详见附件</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33.57</w:t>
            </w:r>
          </w:p>
        </w:tc>
        <w:tc>
          <w:tcPr>
            <w:tcW w:w="715"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2</w:t>
            </w:r>
          </w:p>
        </w:tc>
        <w:tc>
          <w:tcPr>
            <w:tcW w:w="962"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成人营养组件</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详见附件</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详见附件</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详见附件</w:t>
            </w:r>
          </w:p>
        </w:tc>
        <w:tc>
          <w:tcPr>
            <w:tcW w:w="71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14.7</w:t>
            </w:r>
          </w:p>
        </w:tc>
        <w:tc>
          <w:tcPr>
            <w:tcW w:w="715"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详见附件</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宋体" w:hAnsi="宋体" w:eastAsia="宋体" w:cs="宋体"/>
          <w:i w:val="0"/>
          <w:iCs w:val="0"/>
          <w:caps w:val="0"/>
          <w:spacing w:val="0"/>
          <w:sz w:val="28"/>
          <w:szCs w:val="28"/>
          <w:lang w:eastAsia="zh-CN"/>
        </w:rPr>
      </w:pPr>
      <w:r>
        <w:rPr>
          <w:rStyle w:val="11"/>
          <w:rFonts w:hint="eastAsia" w:ascii="宋体" w:hAnsi="宋体" w:eastAsia="宋体" w:cs="宋体"/>
          <w:b/>
          <w:bCs/>
          <w:i w:val="0"/>
          <w:iCs w:val="0"/>
          <w:caps w:val="0"/>
          <w:spacing w:val="0"/>
          <w:sz w:val="28"/>
          <w:szCs w:val="28"/>
          <w:shd w:val="clear" w:fill="FFFFFF"/>
        </w:rPr>
        <w:t>五、评审专家（单一来源采购人员）名单：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spacing w:val="0"/>
          <w:sz w:val="28"/>
          <w:szCs w:val="28"/>
          <w:lang w:eastAsia="zh-CN"/>
        </w:rPr>
      </w:pPr>
      <w:r>
        <w:rPr>
          <w:rStyle w:val="12"/>
          <w:rFonts w:hint="eastAsia" w:ascii="宋体" w:hAnsi="宋体" w:eastAsia="宋体" w:cs="宋体"/>
          <w:i w:val="0"/>
          <w:iCs w:val="0"/>
          <w:caps w:val="0"/>
          <w:spacing w:val="0"/>
          <w:sz w:val="28"/>
          <w:szCs w:val="28"/>
          <w:shd w:val="clear" w:fill="FFFFFF"/>
        </w:rPr>
        <w:t>别剑子，李少旦，刘珊珊，韦少雪（采购人代表），余钧池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宋体" w:hAnsi="宋体" w:eastAsia="宋体" w:cs="宋体"/>
          <w:i w:val="0"/>
          <w:iCs w:val="0"/>
          <w:caps w:val="0"/>
          <w:spacing w:val="0"/>
          <w:sz w:val="28"/>
          <w:szCs w:val="28"/>
          <w:lang w:eastAsia="zh-CN"/>
        </w:rPr>
      </w:pPr>
      <w:r>
        <w:rPr>
          <w:rStyle w:val="11"/>
          <w:rFonts w:hint="eastAsia" w:ascii="宋体" w:hAnsi="宋体" w:eastAsia="宋体" w:cs="宋体"/>
          <w:b/>
          <w:bCs/>
          <w:i w:val="0"/>
          <w:iCs w:val="0"/>
          <w:caps w:val="0"/>
          <w:spacing w:val="0"/>
          <w:sz w:val="28"/>
          <w:szCs w:val="28"/>
          <w:shd w:val="clear" w:fill="FFFFFF"/>
        </w:rPr>
        <w:t>六、代理服务收费标准及金额：</w:t>
      </w:r>
      <w:r>
        <w:rPr>
          <w:rFonts w:hint="eastAsia" w:ascii="宋体" w:hAnsi="宋体" w:eastAsia="宋体" w:cs="宋体"/>
          <w:i w:val="0"/>
          <w:iCs w:val="0"/>
          <w:caps w:val="0"/>
          <w:spacing w:val="0"/>
          <w:sz w:val="28"/>
          <w:szCs w:val="28"/>
          <w:shd w:val="clear" w:fill="FFFFFF"/>
        </w:rPr>
        <w:t>1.代理服务收费标准：标项一代理服务费人民币叁仟柒佰元整（¥3700.00）；标项二代理服务费人民币叁仟肆佰元整（¥3400.00）</w:t>
      </w:r>
      <w:r>
        <w:rPr>
          <w:rFonts w:hint="eastAsia" w:cs="宋体"/>
          <w:i w:val="0"/>
          <w:iCs w:val="0"/>
          <w:caps w:val="0"/>
          <w:spacing w:val="0"/>
          <w:sz w:val="28"/>
          <w:szCs w:val="28"/>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宋体" w:hAnsi="宋体" w:eastAsia="宋体" w:cs="宋体"/>
          <w:i w:val="0"/>
          <w:iCs w:val="0"/>
          <w:caps w:val="0"/>
          <w:spacing w:val="0"/>
          <w:sz w:val="28"/>
          <w:szCs w:val="28"/>
          <w:lang w:val="en-US" w:eastAsia="zh-CN"/>
        </w:rPr>
      </w:pPr>
      <w:r>
        <w:rPr>
          <w:rFonts w:hint="eastAsia" w:ascii="宋体" w:hAnsi="宋体" w:eastAsia="宋体" w:cs="宋体"/>
          <w:i w:val="0"/>
          <w:iCs w:val="0"/>
          <w:caps w:val="0"/>
          <w:spacing w:val="0"/>
          <w:sz w:val="28"/>
          <w:szCs w:val="28"/>
          <w:shd w:val="clear" w:fill="FFFFFF"/>
        </w:rPr>
        <w:t>2.代理服务收费金额（元）：</w:t>
      </w:r>
      <w:r>
        <w:rPr>
          <w:rStyle w:val="12"/>
          <w:rFonts w:hint="eastAsia" w:cs="宋体"/>
          <w:i w:val="0"/>
          <w:iCs w:val="0"/>
          <w:caps w:val="0"/>
          <w:spacing w:val="0"/>
          <w:sz w:val="28"/>
          <w:szCs w:val="28"/>
          <w:shd w:val="clear" w:fill="FFFFFF"/>
          <w:lang w:val="en-US" w:eastAsia="zh-CN"/>
        </w:rPr>
        <w:t>7100.00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宋体" w:hAnsi="宋体" w:eastAsia="宋体" w:cs="宋体"/>
          <w:i w:val="0"/>
          <w:iCs w:val="0"/>
          <w:caps w:val="0"/>
          <w:spacing w:val="0"/>
          <w:sz w:val="28"/>
          <w:szCs w:val="28"/>
          <w:lang w:eastAsia="zh-CN"/>
        </w:rPr>
      </w:pPr>
      <w:r>
        <w:rPr>
          <w:rStyle w:val="11"/>
          <w:rFonts w:hint="eastAsia" w:ascii="宋体" w:hAnsi="宋体" w:eastAsia="宋体" w:cs="宋体"/>
          <w:b/>
          <w:bCs/>
          <w:i w:val="0"/>
          <w:iCs w:val="0"/>
          <w:caps w:val="0"/>
          <w:spacing w:val="0"/>
          <w:sz w:val="28"/>
          <w:szCs w:val="28"/>
          <w:shd w:val="clear" w:fill="FFFFFF"/>
        </w:rPr>
        <w:t>七、公告期限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spacing w:val="0"/>
          <w:sz w:val="28"/>
          <w:szCs w:val="28"/>
          <w:lang w:eastAsia="zh-CN"/>
        </w:rPr>
      </w:pPr>
      <w:r>
        <w:rPr>
          <w:rFonts w:hint="eastAsia" w:ascii="宋体" w:hAnsi="宋体" w:eastAsia="宋体" w:cs="宋体"/>
          <w:i w:val="0"/>
          <w:iCs w:val="0"/>
          <w:caps w:val="0"/>
          <w:spacing w:val="0"/>
          <w:sz w:val="28"/>
          <w:szCs w:val="28"/>
          <w:shd w:val="clear" w:fill="FFFFFF"/>
        </w:rPr>
        <w:t>自本公告发布之日起1个工作日。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宋体" w:hAnsi="宋体" w:eastAsia="宋体" w:cs="宋体"/>
          <w:i w:val="0"/>
          <w:iCs w:val="0"/>
          <w:caps w:val="0"/>
          <w:spacing w:val="0"/>
          <w:sz w:val="28"/>
          <w:szCs w:val="28"/>
          <w:lang w:eastAsia="zh-CN"/>
        </w:rPr>
      </w:pPr>
      <w:r>
        <w:rPr>
          <w:rStyle w:val="11"/>
          <w:rFonts w:hint="eastAsia" w:ascii="宋体" w:hAnsi="宋体" w:eastAsia="宋体" w:cs="宋体"/>
          <w:b/>
          <w:bCs/>
          <w:i w:val="0"/>
          <w:iCs w:val="0"/>
          <w:caps w:val="0"/>
          <w:spacing w:val="0"/>
          <w:sz w:val="28"/>
          <w:szCs w:val="28"/>
          <w:shd w:val="clear" w:fill="FFFFFF"/>
        </w:rPr>
        <w:t>八、其他补充事宜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textAlignment w:val="auto"/>
        <w:rPr>
          <w:rStyle w:val="12"/>
          <w:rFonts w:hint="eastAsia" w:cs="宋体"/>
          <w:i w:val="0"/>
          <w:iCs w:val="0"/>
          <w:caps w:val="0"/>
          <w:spacing w:val="0"/>
          <w:sz w:val="28"/>
          <w:szCs w:val="28"/>
          <w:shd w:val="clear" w:fill="FFFFFF"/>
          <w:lang w:val="en-US" w:eastAsia="zh-CN"/>
        </w:rPr>
      </w:pPr>
      <w:r>
        <w:rPr>
          <w:rStyle w:val="12"/>
          <w:rFonts w:hint="eastAsia" w:cs="宋体"/>
          <w:i w:val="0"/>
          <w:iCs w:val="0"/>
          <w:caps w:val="0"/>
          <w:spacing w:val="0"/>
          <w:sz w:val="28"/>
          <w:szCs w:val="28"/>
          <w:shd w:val="clear" w:fill="FFFFFF"/>
          <w:lang w:val="en-US" w:eastAsia="zh-CN"/>
        </w:rPr>
        <w:t>1.标项一中标供应商评审总得分：81.12；标项二中标供应商评审总得分：81.34。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spacing w:val="0"/>
          <w:sz w:val="28"/>
          <w:szCs w:val="28"/>
          <w:lang w:eastAsia="zh-CN"/>
        </w:rPr>
      </w:pPr>
      <w:r>
        <w:rPr>
          <w:rStyle w:val="12"/>
          <w:rFonts w:hint="eastAsia" w:cs="宋体"/>
          <w:i w:val="0"/>
          <w:iCs w:val="0"/>
          <w:caps w:val="0"/>
          <w:spacing w:val="0"/>
          <w:sz w:val="28"/>
          <w:szCs w:val="28"/>
          <w:shd w:val="clear" w:fill="FFFFFF"/>
          <w:lang w:val="en-US" w:eastAsia="zh-CN"/>
        </w:rPr>
        <w:t>2.</w:t>
      </w:r>
      <w:r>
        <w:rPr>
          <w:rStyle w:val="12"/>
          <w:rFonts w:hint="eastAsia" w:ascii="宋体" w:hAnsi="宋体" w:eastAsia="宋体" w:cs="宋体"/>
          <w:i w:val="0"/>
          <w:iCs w:val="0"/>
          <w:caps w:val="0"/>
          <w:spacing w:val="0"/>
          <w:sz w:val="28"/>
          <w:szCs w:val="28"/>
          <w:shd w:val="clear" w:fill="FFFFFF"/>
        </w:rPr>
        <w:t>投标人认为中标结果使自己的权益受到损害的，可以在中标结果公告期限届满之日起七个工作日内以书面形式向采购人、采购代理机构提出质疑，逾期将不再受理。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宋体" w:hAnsi="宋体" w:eastAsia="宋体" w:cs="宋体"/>
          <w:i w:val="0"/>
          <w:iCs w:val="0"/>
          <w:caps w:val="0"/>
          <w:spacing w:val="0"/>
          <w:sz w:val="28"/>
          <w:szCs w:val="28"/>
          <w:lang w:eastAsia="zh-CN"/>
        </w:rPr>
      </w:pPr>
      <w:r>
        <w:rPr>
          <w:rStyle w:val="11"/>
          <w:rFonts w:hint="eastAsia" w:ascii="宋体" w:hAnsi="宋体" w:eastAsia="宋体" w:cs="宋体"/>
          <w:b/>
          <w:bCs/>
          <w:i w:val="0"/>
          <w:iCs w:val="0"/>
          <w:caps w:val="0"/>
          <w:spacing w:val="0"/>
          <w:sz w:val="28"/>
          <w:szCs w:val="28"/>
          <w:shd w:val="clear" w:fill="FFFFFF"/>
        </w:rPr>
        <w:t>九、对本次公告内容提出询问，请按以下方式联系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名称：</w:t>
      </w:r>
      <w:r>
        <w:rPr>
          <w:rStyle w:val="12"/>
          <w:rFonts w:hint="eastAsia" w:ascii="宋体" w:hAnsi="宋体" w:eastAsia="宋体" w:cs="宋体"/>
          <w:i w:val="0"/>
          <w:iCs w:val="0"/>
          <w:caps w:val="0"/>
          <w:spacing w:val="0"/>
          <w:sz w:val="28"/>
          <w:szCs w:val="28"/>
          <w:shd w:val="clear" w:fill="FFFFFF"/>
        </w:rPr>
        <w:t>柳州市妇幼保健院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地址：</w:t>
      </w:r>
      <w:r>
        <w:rPr>
          <w:rStyle w:val="12"/>
          <w:rFonts w:hint="eastAsia" w:ascii="宋体" w:hAnsi="宋体" w:eastAsia="宋体" w:cs="宋体"/>
          <w:i w:val="0"/>
          <w:iCs w:val="0"/>
          <w:caps w:val="0"/>
          <w:spacing w:val="0"/>
          <w:sz w:val="28"/>
          <w:szCs w:val="28"/>
          <w:shd w:val="clear" w:fill="FFFFFF"/>
        </w:rPr>
        <w:t>柳州市映山街50号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联系方式：</w:t>
      </w:r>
      <w:r>
        <w:rPr>
          <w:rStyle w:val="12"/>
          <w:rFonts w:hint="eastAsia" w:ascii="宋体" w:hAnsi="宋体" w:eastAsia="宋体" w:cs="宋体"/>
          <w:i w:val="0"/>
          <w:iCs w:val="0"/>
          <w:caps w:val="0"/>
          <w:spacing w:val="0"/>
          <w:sz w:val="28"/>
          <w:szCs w:val="28"/>
          <w:shd w:val="clear" w:fill="FFFFFF"/>
        </w:rPr>
        <w:t>0772-2803905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名称：</w:t>
      </w:r>
      <w:r>
        <w:rPr>
          <w:rStyle w:val="12"/>
          <w:rFonts w:hint="eastAsia" w:ascii="宋体" w:hAnsi="宋体" w:eastAsia="宋体" w:cs="宋体"/>
          <w:i w:val="0"/>
          <w:iCs w:val="0"/>
          <w:caps w:val="0"/>
          <w:spacing w:val="0"/>
          <w:sz w:val="28"/>
          <w:szCs w:val="28"/>
          <w:shd w:val="clear" w:fill="FFFFFF"/>
        </w:rPr>
        <w:t>云之龙咨询集团有限公司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地址：</w:t>
      </w:r>
      <w:r>
        <w:rPr>
          <w:rStyle w:val="12"/>
          <w:rFonts w:hint="eastAsia" w:ascii="宋体" w:hAnsi="宋体" w:eastAsia="宋体" w:cs="宋体"/>
          <w:i w:val="0"/>
          <w:iCs w:val="0"/>
          <w:caps w:val="0"/>
          <w:spacing w:val="0"/>
          <w:sz w:val="28"/>
          <w:szCs w:val="28"/>
          <w:shd w:val="clear" w:fill="FFFFFF"/>
        </w:rPr>
        <w:t>柳州市滨江东路16号三区二层211-218室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lang w:eastAsia="zh-CN"/>
        </w:rPr>
      </w:pPr>
      <w:r>
        <w:rPr>
          <w:rFonts w:hint="eastAsia" w:ascii="宋体" w:hAnsi="宋体" w:eastAsia="宋体" w:cs="宋体"/>
          <w:i w:val="0"/>
          <w:iCs w:val="0"/>
          <w:caps w:val="0"/>
          <w:spacing w:val="0"/>
          <w:sz w:val="28"/>
          <w:szCs w:val="28"/>
          <w:shd w:val="clear" w:fill="FFFFFF"/>
        </w:rPr>
        <w:t>联系方式：</w:t>
      </w:r>
      <w:r>
        <w:rPr>
          <w:rStyle w:val="12"/>
          <w:rFonts w:hint="eastAsia" w:ascii="宋体" w:hAnsi="宋体" w:eastAsia="宋体" w:cs="宋体"/>
          <w:i w:val="0"/>
          <w:iCs w:val="0"/>
          <w:caps w:val="0"/>
          <w:spacing w:val="0"/>
          <w:sz w:val="28"/>
          <w:szCs w:val="28"/>
          <w:shd w:val="clear" w:fill="FFFFFF"/>
        </w:rPr>
        <w:t>0772-3310669、3310109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sz w:val="28"/>
          <w:szCs w:val="28"/>
          <w:shd w:val="clear" w:fill="FFFFFF"/>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sz w:val="28"/>
          <w:szCs w:val="28"/>
          <w:shd w:val="clear" w:fill="FFFFFF"/>
        </w:rPr>
        <w:t>项目联系人：</w:t>
      </w:r>
      <w:r>
        <w:rPr>
          <w:rStyle w:val="12"/>
          <w:rFonts w:hint="eastAsia" w:ascii="宋体" w:hAnsi="宋体" w:eastAsia="宋体" w:cs="宋体"/>
          <w:i w:val="0"/>
          <w:iCs w:val="0"/>
          <w:caps w:val="0"/>
          <w:spacing w:val="0"/>
          <w:sz w:val="28"/>
          <w:szCs w:val="28"/>
          <w:shd w:val="clear" w:fill="FFFFFF"/>
        </w:rPr>
        <w:t>阮欣竹、兰宗迪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sz w:val="28"/>
          <w:szCs w:val="28"/>
          <w:shd w:val="clear" w:fill="FFFFFF"/>
        </w:rPr>
        <w:t>电话：</w:t>
      </w:r>
      <w:r>
        <w:rPr>
          <w:rStyle w:val="12"/>
          <w:rFonts w:hint="eastAsia" w:ascii="宋体" w:hAnsi="宋体" w:eastAsia="宋体" w:cs="宋体"/>
          <w:i w:val="0"/>
          <w:iCs w:val="0"/>
          <w:caps w:val="0"/>
          <w:spacing w:val="0"/>
          <w:sz w:val="28"/>
          <w:szCs w:val="28"/>
          <w:shd w:val="clear" w:fill="FFFFFF"/>
        </w:rPr>
        <w:t>0772-3310669、3310109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sans-serif" w:hAnsi="sans-serif" w:eastAsia="sans-serif" w:cs="sans-serif"/>
          <w:i w:val="0"/>
          <w:iCs w:val="0"/>
          <w:caps w:val="0"/>
          <w:color w:val="000000"/>
          <w:spacing w:val="0"/>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sans-serif" w:hAnsi="sans-serif" w:eastAsia="宋体" w:cs="sans-serif"/>
          <w:i w:val="0"/>
          <w:iCs w:val="0"/>
          <w:caps w:val="0"/>
          <w:color w:val="000000"/>
          <w:spacing w:val="0"/>
          <w:sz w:val="24"/>
          <w:szCs w:val="24"/>
          <w:lang w:val="en-US" w:eastAsia="zh-CN"/>
        </w:rPr>
      </w:pPr>
      <w:r>
        <w:rPr>
          <w:rFonts w:hint="eastAsia" w:ascii="sans-serif" w:hAnsi="sans-serif" w:cs="sans-serif"/>
          <w:i w:val="0"/>
          <w:iCs w:val="0"/>
          <w:caps w:val="0"/>
          <w:color w:val="000000"/>
          <w:spacing w:val="0"/>
          <w:sz w:val="24"/>
          <w:szCs w:val="24"/>
          <w:lang w:val="en-US" w:eastAsia="zh-CN"/>
        </w:rPr>
        <w:t xml:space="preserve">                                    </w:t>
      </w:r>
      <w:bookmarkStart w:id="0" w:name="_GoBack"/>
      <w:r>
        <w:rPr>
          <w:rFonts w:hint="eastAsia" w:ascii="sans-serif" w:hAnsi="sans-serif" w:cs="sans-serif"/>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spacing w:val="0"/>
          <w:sz w:val="28"/>
          <w:szCs w:val="28"/>
          <w:highlight w:val="none"/>
          <w:shd w:val="clear" w:fill="FFFFFF"/>
          <w:lang w:val="en-US" w:eastAsia="zh-CN"/>
        </w:rPr>
        <w:t>2024年2月</w:t>
      </w:r>
      <w:r>
        <w:rPr>
          <w:rFonts w:hint="eastAsia" w:cs="宋体"/>
          <w:i w:val="0"/>
          <w:iCs w:val="0"/>
          <w:caps w:val="0"/>
          <w:spacing w:val="0"/>
          <w:sz w:val="28"/>
          <w:szCs w:val="28"/>
          <w:highlight w:val="none"/>
          <w:shd w:val="clear" w:fill="FFFFFF"/>
          <w:lang w:val="en-US" w:eastAsia="zh-CN"/>
        </w:rPr>
        <w:t>4</w:t>
      </w:r>
      <w:r>
        <w:rPr>
          <w:rFonts w:hint="eastAsia" w:ascii="宋体" w:hAnsi="宋体" w:eastAsia="宋体" w:cs="宋体"/>
          <w:i w:val="0"/>
          <w:iCs w:val="0"/>
          <w:caps w:val="0"/>
          <w:spacing w:val="0"/>
          <w:sz w:val="28"/>
          <w:szCs w:val="28"/>
          <w:highlight w:val="none"/>
          <w:shd w:val="clear" w:fill="FFFFFF"/>
          <w:lang w:val="en-US" w:eastAsia="zh-CN"/>
        </w:rPr>
        <w:t>日</w:t>
      </w:r>
      <w:bookmarkEnd w:id="0"/>
    </w:p>
    <w:sectPr>
      <w:footerReference r:id="rId3" w:type="default"/>
      <w:pgSz w:w="11906" w:h="16838"/>
      <w:pgMar w:top="1304" w:right="141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10360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ZDcyNjg4YmVmNTNjOGY1NGM1ZDc2ZmNmYTM3OGQifQ=="/>
  </w:docVars>
  <w:rsids>
    <w:rsidRoot w:val="00802B74"/>
    <w:rsid w:val="000078D8"/>
    <w:rsid w:val="00026666"/>
    <w:rsid w:val="00034385"/>
    <w:rsid w:val="00051F3D"/>
    <w:rsid w:val="000C5C89"/>
    <w:rsid w:val="00106991"/>
    <w:rsid w:val="0012629B"/>
    <w:rsid w:val="00172CC6"/>
    <w:rsid w:val="0017664A"/>
    <w:rsid w:val="001809EF"/>
    <w:rsid w:val="001D17D1"/>
    <w:rsid w:val="001E6862"/>
    <w:rsid w:val="00200218"/>
    <w:rsid w:val="00207852"/>
    <w:rsid w:val="00237B8A"/>
    <w:rsid w:val="00250BDE"/>
    <w:rsid w:val="00283A3A"/>
    <w:rsid w:val="00300104"/>
    <w:rsid w:val="00357078"/>
    <w:rsid w:val="00366F99"/>
    <w:rsid w:val="00377FE3"/>
    <w:rsid w:val="0038604B"/>
    <w:rsid w:val="003B3A5E"/>
    <w:rsid w:val="003B4D62"/>
    <w:rsid w:val="003B73B8"/>
    <w:rsid w:val="003C3D0E"/>
    <w:rsid w:val="003D41B7"/>
    <w:rsid w:val="004F0E91"/>
    <w:rsid w:val="00511682"/>
    <w:rsid w:val="00590DB2"/>
    <w:rsid w:val="005C7BB7"/>
    <w:rsid w:val="005F619B"/>
    <w:rsid w:val="006733DD"/>
    <w:rsid w:val="006776B7"/>
    <w:rsid w:val="006B2799"/>
    <w:rsid w:val="006E4FE3"/>
    <w:rsid w:val="006F53E8"/>
    <w:rsid w:val="00750A06"/>
    <w:rsid w:val="007554A9"/>
    <w:rsid w:val="007B1A0B"/>
    <w:rsid w:val="007B43E1"/>
    <w:rsid w:val="007F2921"/>
    <w:rsid w:val="00802B74"/>
    <w:rsid w:val="00820FE2"/>
    <w:rsid w:val="00841CFF"/>
    <w:rsid w:val="0087081C"/>
    <w:rsid w:val="00871500"/>
    <w:rsid w:val="00892757"/>
    <w:rsid w:val="00896EF7"/>
    <w:rsid w:val="008B32AD"/>
    <w:rsid w:val="008B68EE"/>
    <w:rsid w:val="0096032E"/>
    <w:rsid w:val="009A68C9"/>
    <w:rsid w:val="009B31FA"/>
    <w:rsid w:val="00A16029"/>
    <w:rsid w:val="00A32CFB"/>
    <w:rsid w:val="00A90617"/>
    <w:rsid w:val="00AA5E84"/>
    <w:rsid w:val="00B02230"/>
    <w:rsid w:val="00B116E7"/>
    <w:rsid w:val="00B22C9F"/>
    <w:rsid w:val="00B45C49"/>
    <w:rsid w:val="00B9665D"/>
    <w:rsid w:val="00C3005A"/>
    <w:rsid w:val="00C4190A"/>
    <w:rsid w:val="00C4331E"/>
    <w:rsid w:val="00D70B3A"/>
    <w:rsid w:val="00D82D04"/>
    <w:rsid w:val="00DB2C0D"/>
    <w:rsid w:val="00DC1E74"/>
    <w:rsid w:val="00DC40E8"/>
    <w:rsid w:val="00DC5E67"/>
    <w:rsid w:val="00DF6127"/>
    <w:rsid w:val="00E108CF"/>
    <w:rsid w:val="00E15E65"/>
    <w:rsid w:val="00E540CC"/>
    <w:rsid w:val="00E75B8E"/>
    <w:rsid w:val="00EA5CD7"/>
    <w:rsid w:val="00EB0C66"/>
    <w:rsid w:val="00EC59C1"/>
    <w:rsid w:val="00F114A8"/>
    <w:rsid w:val="00F178C3"/>
    <w:rsid w:val="00F55975"/>
    <w:rsid w:val="00F719AC"/>
    <w:rsid w:val="09763A80"/>
    <w:rsid w:val="0B9F3D44"/>
    <w:rsid w:val="0BB9775D"/>
    <w:rsid w:val="0F8F2A8A"/>
    <w:rsid w:val="10A506A4"/>
    <w:rsid w:val="11CB6A72"/>
    <w:rsid w:val="13893518"/>
    <w:rsid w:val="17410382"/>
    <w:rsid w:val="198723B1"/>
    <w:rsid w:val="1CB810E7"/>
    <w:rsid w:val="23B87BBF"/>
    <w:rsid w:val="2BCA6CEA"/>
    <w:rsid w:val="3B703F8E"/>
    <w:rsid w:val="3D2A6241"/>
    <w:rsid w:val="3ED92ACB"/>
    <w:rsid w:val="413E7EAE"/>
    <w:rsid w:val="41CF41FE"/>
    <w:rsid w:val="488C5052"/>
    <w:rsid w:val="4BF9437E"/>
    <w:rsid w:val="539B083F"/>
    <w:rsid w:val="5B0C76B0"/>
    <w:rsid w:val="5D4A0612"/>
    <w:rsid w:val="5E2F3157"/>
    <w:rsid w:val="6AFE7291"/>
    <w:rsid w:val="6B6F72F0"/>
    <w:rsid w:val="6CB97734"/>
    <w:rsid w:val="6D310EF9"/>
    <w:rsid w:val="6D3D47AA"/>
    <w:rsid w:val="6D4E7E5B"/>
    <w:rsid w:val="721B697B"/>
    <w:rsid w:val="72566B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line="380" w:lineRule="exact"/>
    </w:pPr>
    <w:rPr>
      <w:rFonts w:ascii="Times New Roman"/>
      <w:kern w:val="0"/>
      <w:sz w:val="24"/>
    </w:rPr>
  </w:style>
  <w:style w:type="paragraph" w:styleId="4">
    <w:name w:val="Plain Text"/>
    <w:basedOn w:val="1"/>
    <w:autoRedefine/>
    <w:qFormat/>
    <w:uiPriority w:val="99"/>
    <w:rPr>
      <w:rFonts w:hAnsi="Courier New"/>
      <w:kern w:val="0"/>
      <w:sz w:val="20"/>
      <w:szCs w:val="21"/>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character" w:styleId="12">
    <w:name w:val="HTML Sample"/>
    <w:basedOn w:val="10"/>
    <w:semiHidden/>
    <w:unhideWhenUsed/>
    <w:qFormat/>
    <w:uiPriority w:val="99"/>
    <w:rPr>
      <w:rFonts w:ascii="宋体" w:hAnsi="宋体" w:eastAsia="宋体" w:cs="宋体"/>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bookmark-item"/>
    <w:basedOn w:val="10"/>
    <w:autoRedefine/>
    <w:qFormat/>
    <w:uiPriority w:val="0"/>
  </w:style>
  <w:style w:type="paragraph" w:customStyle="1" w:styleId="16">
    <w:name w:val="su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897</Characters>
  <Lines>6</Lines>
  <Paragraphs>1</Paragraphs>
  <TotalTime>3</TotalTime>
  <ScaleCrop>false</ScaleCrop>
  <LinksUpToDate>false</LinksUpToDate>
  <CharactersWithSpaces>902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2021-08-25T07:04:00Z</dcterms:created>
  <dc:creator>云之龙招标集团有限公司柳州分公司</dc:creator>
  <cp:lastModifiedBy>WPS_1472181727</cp:lastModifiedBy>
  <cp:lastPrinted>2023-12-01T07:41:00Z</cp:lastPrinted>
  <dcterms:modified xsi:type="dcterms:W3CDTF">2024-02-04T03:13:25Z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3063A9CFAFA144D0B65F68E721221E39</vt:lpwstr>
  </property>
</Properties>
</file>