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b/>
          <w:color w:val="000000" w:themeColor="text1"/>
          <w:sz w:val="28"/>
          <w14:textFill>
            <w14:solidFill>
              <w14:schemeClr w14:val="tx1"/>
            </w14:solidFill>
          </w14:textFill>
        </w:rPr>
      </w:pPr>
      <w:bookmarkStart w:id="61" w:name="_GoBack"/>
      <w:bookmarkEnd w:id="61"/>
      <w:r>
        <w:rPr>
          <w:rFonts w:hint="eastAsia" w:asciiTheme="minorEastAsia" w:hAnsiTheme="minorEastAsia"/>
          <w:b/>
          <w:color w:val="000000" w:themeColor="text1"/>
          <w:sz w:val="28"/>
          <w14:textFill>
            <w14:solidFill>
              <w14:schemeClr w14:val="tx1"/>
            </w14:solidFill>
          </w14:textFill>
        </w:rPr>
        <w:t>广西大德项目管理有限公司关于消防控制室值班与消防设施检测保养维修项目（</w:t>
      </w:r>
      <w:r>
        <w:rPr>
          <w:rFonts w:asciiTheme="minorEastAsia" w:hAnsiTheme="minorEastAsia"/>
          <w:b/>
          <w:color w:val="000000" w:themeColor="text1"/>
          <w:sz w:val="28"/>
          <w14:textFill>
            <w14:solidFill>
              <w14:schemeClr w14:val="tx1"/>
            </w14:solidFill>
          </w14:textFill>
        </w:rPr>
        <w:t>LZZC2023-C3-990465-GXDD</w:t>
      </w:r>
      <w:r>
        <w:rPr>
          <w:rFonts w:hint="eastAsia" w:asciiTheme="minorEastAsia" w:hAnsiTheme="minorEastAsia"/>
          <w:b/>
          <w:color w:val="000000" w:themeColor="text1"/>
          <w:sz w:val="28"/>
          <w14:textFill>
            <w14:solidFill>
              <w14:schemeClr w14:val="tx1"/>
            </w14:solidFill>
          </w14:textFill>
        </w:rPr>
        <w:t>）竞争性磋商公告</w:t>
      </w:r>
    </w:p>
    <w:p>
      <w:pPr>
        <w:pBdr>
          <w:top w:val="single" w:color="auto" w:sz="4" w:space="1"/>
          <w:left w:val="single" w:color="auto" w:sz="4" w:space="4"/>
          <w:bottom w:val="single" w:color="auto" w:sz="4" w:space="1"/>
          <w:right w:val="single" w:color="auto" w:sz="4" w:space="4"/>
        </w:pBdr>
        <w:spacing w:line="360" w:lineRule="auto"/>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仿宋"/>
          <w:color w:val="000000" w:themeColor="text1"/>
          <w:szCs w:val="21"/>
          <w14:textFill>
            <w14:solidFill>
              <w14:schemeClr w14:val="tx1"/>
            </w14:solidFill>
          </w14:textFill>
        </w:rPr>
        <w:t>消防控制室值班与消防设施检测保养维修项目</w:t>
      </w:r>
      <w:r>
        <w:rPr>
          <w:rFonts w:hint="eastAsia" w:ascii="宋体" w:hAnsi="宋体" w:eastAsia="宋体" w:cs="宋体"/>
          <w:color w:val="000000" w:themeColor="text1"/>
          <w:szCs w:val="21"/>
          <w14:textFill>
            <w14:solidFill>
              <w14:schemeClr w14:val="tx1"/>
            </w14:solidFill>
          </w14:textFill>
        </w:rPr>
        <w:t>采购项目的潜在供应商应在</w:t>
      </w:r>
      <w:r>
        <w:rPr>
          <w:rFonts w:hint="eastAsia" w:ascii="宋体" w:hAnsi="宋体" w:eastAsia="宋体" w:cs="宋体"/>
          <w:iCs/>
          <w:color w:val="000000" w:themeColor="text1"/>
          <w:szCs w:val="21"/>
          <w14:textFill>
            <w14:solidFill>
              <w14:schemeClr w14:val="tx1"/>
            </w14:solidFill>
          </w14:textFill>
        </w:rPr>
        <w:t>政府采购云平台（www.zcygov.cn）</w:t>
      </w:r>
      <w:r>
        <w:rPr>
          <w:rFonts w:hint="eastAsia" w:ascii="宋体" w:hAnsi="宋体" w:eastAsia="宋体" w:cs="宋体"/>
          <w:color w:val="000000" w:themeColor="text1"/>
          <w:szCs w:val="21"/>
          <w14:textFill>
            <w14:solidFill>
              <w14:schemeClr w14:val="tx1"/>
            </w14:solidFill>
          </w14:textFill>
        </w:rPr>
        <w:t>获取采购文件，并于</w:t>
      </w:r>
      <w:r>
        <w:rPr>
          <w:rFonts w:hint="eastAsia" w:ascii="宋体" w:hAnsi="宋体" w:eastAsia="宋体" w:cs="宋体"/>
          <w:bCs/>
          <w:color w:val="000000" w:themeColor="text1"/>
          <w:szCs w:val="21"/>
          <w14:textFill>
            <w14:solidFill>
              <w14:schemeClr w14:val="tx1"/>
            </w14:solidFill>
          </w14:textFill>
        </w:rPr>
        <w:t>2023年09月27日09：30（北京时间）前提交响应文件</w:t>
      </w:r>
      <w:r>
        <w:rPr>
          <w:rFonts w:hint="eastAsia" w:ascii="宋体" w:hAnsi="宋体" w:eastAsia="宋体" w:cs="宋体"/>
          <w:color w:val="000000" w:themeColor="text1"/>
          <w:szCs w:val="21"/>
          <w14:textFill>
            <w14:solidFill>
              <w14:schemeClr w14:val="tx1"/>
            </w14:solidFill>
          </w14:textFill>
        </w:rPr>
        <w:t>。</w:t>
      </w:r>
    </w:p>
    <w:p>
      <w:pPr>
        <w:keepNext/>
        <w:keepLines/>
        <w:spacing w:line="360" w:lineRule="auto"/>
        <w:ind w:firstLine="422" w:firstLineChars="200"/>
        <w:outlineLvl w:val="1"/>
        <w:rPr>
          <w:rFonts w:hint="eastAsia" w:ascii="宋体" w:hAnsi="宋体" w:eastAsia="宋体" w:cs="宋体"/>
          <w:b/>
          <w:color w:val="000000" w:themeColor="text1"/>
          <w:szCs w:val="21"/>
          <w:lang w:val="zh-CN" w:eastAsia="zh-CN"/>
          <w14:textFill>
            <w14:solidFill>
              <w14:schemeClr w14:val="tx1"/>
            </w14:solidFill>
          </w14:textFill>
        </w:rPr>
      </w:pPr>
      <w:bookmarkStart w:id="0" w:name="_Toc118483106"/>
      <w:bookmarkStart w:id="1" w:name="_Toc28359089"/>
      <w:bookmarkStart w:id="2" w:name="_Toc28359012"/>
      <w:bookmarkStart w:id="3" w:name="_Toc145683202"/>
      <w:bookmarkStart w:id="4" w:name="_Toc44405609"/>
      <w:bookmarkStart w:id="5" w:name="_Toc35393798"/>
      <w:bookmarkStart w:id="6" w:name="_Toc89760757"/>
      <w:bookmarkStart w:id="7" w:name="_Toc35393629"/>
      <w:bookmarkStart w:id="8" w:name="_Toc55053339"/>
      <w:r>
        <w:rPr>
          <w:rFonts w:hint="eastAsia" w:ascii="宋体" w:hAnsi="宋体" w:eastAsia="宋体" w:cs="宋体"/>
          <w:b/>
          <w:color w:val="000000" w:themeColor="text1"/>
          <w:szCs w:val="21"/>
          <w:lang w:val="zh-CN" w:eastAsia="zh-CN"/>
          <w14:textFill>
            <w14:solidFill>
              <w14:schemeClr w14:val="tx1"/>
            </w14:solidFill>
          </w14:textFill>
        </w:rPr>
        <w:t>一、项目基本情况</w:t>
      </w:r>
      <w:bookmarkEnd w:id="0"/>
      <w:bookmarkEnd w:id="1"/>
      <w:bookmarkEnd w:id="2"/>
      <w:bookmarkEnd w:id="3"/>
      <w:bookmarkEnd w:id="4"/>
      <w:bookmarkEnd w:id="5"/>
      <w:bookmarkEnd w:id="6"/>
      <w:bookmarkEnd w:id="7"/>
      <w:bookmarkEnd w:id="8"/>
    </w:p>
    <w:p>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项目编号：LZZC2023-C3-990465-GXDD</w:t>
      </w:r>
    </w:p>
    <w:p>
      <w:pPr>
        <w:tabs>
          <w:tab w:val="left" w:pos="7350"/>
        </w:tabs>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项目名称：</w:t>
      </w:r>
      <w:r>
        <w:rPr>
          <w:rFonts w:hint="eastAsia" w:ascii="宋体" w:hAnsi="宋体" w:eastAsia="宋体" w:cs="仿宋"/>
          <w:color w:val="000000" w:themeColor="text1"/>
          <w:szCs w:val="21"/>
          <w14:textFill>
            <w14:solidFill>
              <w14:schemeClr w14:val="tx1"/>
            </w14:solidFill>
          </w14:textFill>
        </w:rPr>
        <w:t>消防控制室值班与消防设施检测保养维修项目</w:t>
      </w:r>
    </w:p>
    <w:p>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采购方式：竞争性磋商</w:t>
      </w:r>
    </w:p>
    <w:p>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预算总金额（元）：</w:t>
      </w:r>
      <w:r>
        <w:rPr>
          <w:rFonts w:ascii="宋体" w:hAnsi="宋体" w:eastAsia="宋体" w:cs="宋体"/>
          <w:color w:val="000000" w:themeColor="text1"/>
          <w:szCs w:val="21"/>
          <w14:textFill>
            <w14:solidFill>
              <w14:schemeClr w14:val="tx1"/>
            </w14:solidFill>
          </w14:textFill>
        </w:rPr>
        <w:t>1310000</w:t>
      </w:r>
    </w:p>
    <w:p>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采购需求：</w:t>
      </w:r>
    </w:p>
    <w:p>
      <w:pPr>
        <w:spacing w:line="360" w:lineRule="auto"/>
        <w:ind w:firstLine="424" w:firstLineChars="236"/>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标项名称：</w:t>
      </w:r>
      <w:r>
        <w:rPr>
          <w:rFonts w:hint="eastAsia" w:ascii="宋体" w:hAnsi="宋体" w:eastAsia="宋体" w:cs="仿宋"/>
          <w:color w:val="000000" w:themeColor="text1"/>
          <w:sz w:val="18"/>
          <w:szCs w:val="18"/>
          <w14:textFill>
            <w14:solidFill>
              <w14:schemeClr w14:val="tx1"/>
            </w14:solidFill>
          </w14:textFill>
        </w:rPr>
        <w:t>消防控制室值班与消防设施检测保养维修项目</w:t>
      </w:r>
    </w:p>
    <w:p>
      <w:pPr>
        <w:tabs>
          <w:tab w:val="left" w:pos="3060"/>
        </w:tabs>
        <w:spacing w:line="360" w:lineRule="auto"/>
        <w:ind w:firstLine="424" w:firstLineChars="236"/>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数量：1</w:t>
      </w:r>
    </w:p>
    <w:p>
      <w:pPr>
        <w:spacing w:line="360" w:lineRule="auto"/>
        <w:ind w:firstLine="424" w:firstLineChars="23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预算金额（元）：</w:t>
      </w:r>
      <w:r>
        <w:rPr>
          <w:rFonts w:ascii="宋体" w:hAnsi="宋体" w:eastAsia="宋体" w:cs="宋体"/>
          <w:color w:val="000000" w:themeColor="text1"/>
          <w:szCs w:val="21"/>
          <w14:textFill>
            <w14:solidFill>
              <w14:schemeClr w14:val="tx1"/>
            </w14:solidFill>
          </w14:textFill>
        </w:rPr>
        <w:t>1310000</w:t>
      </w:r>
    </w:p>
    <w:p>
      <w:pPr>
        <w:spacing w:line="360" w:lineRule="auto"/>
        <w:ind w:firstLine="424" w:firstLineChars="236"/>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简要规格描述或项目基本概况介绍、用途：</w:t>
      </w:r>
      <w:r>
        <w:rPr>
          <w:rFonts w:hint="eastAsia" w:ascii="宋体" w:hAnsi="宋体" w:eastAsia="宋体" w:cs="仿宋"/>
          <w:color w:val="000000" w:themeColor="text1"/>
          <w:sz w:val="18"/>
          <w:szCs w:val="18"/>
          <w14:textFill>
            <w14:solidFill>
              <w14:schemeClr w14:val="tx1"/>
            </w14:solidFill>
          </w14:textFill>
        </w:rPr>
        <w:t>拟</w:t>
      </w:r>
      <w:r>
        <w:rPr>
          <w:rFonts w:ascii="宋体" w:hAnsi="宋体" w:eastAsia="宋体" w:cs="仿宋"/>
          <w:color w:val="000000" w:themeColor="text1"/>
          <w:sz w:val="18"/>
          <w:szCs w:val="18"/>
          <w14:textFill>
            <w14:solidFill>
              <w14:schemeClr w14:val="tx1"/>
            </w14:solidFill>
          </w14:textFill>
        </w:rPr>
        <w:t>采购</w:t>
      </w:r>
      <w:r>
        <w:rPr>
          <w:rFonts w:hint="eastAsia" w:ascii="宋体" w:hAnsi="宋体" w:eastAsia="宋体" w:cs="仿宋"/>
          <w:color w:val="000000" w:themeColor="text1"/>
          <w:sz w:val="18"/>
          <w:szCs w:val="18"/>
          <w14:textFill>
            <w14:solidFill>
              <w14:schemeClr w14:val="tx1"/>
            </w14:solidFill>
          </w14:textFill>
        </w:rPr>
        <w:t>消防控制室值班与消防设施检测保养维修1项，</w:t>
      </w:r>
      <w:r>
        <w:rPr>
          <w:rFonts w:hint="eastAsia" w:ascii="宋体" w:hAnsi="宋体" w:eastAsia="宋体" w:cs="宋体"/>
          <w:color w:val="000000" w:themeColor="text1"/>
          <w:sz w:val="18"/>
          <w:szCs w:val="18"/>
          <w14:textFill>
            <w14:solidFill>
              <w14:schemeClr w14:val="tx1"/>
            </w14:solidFill>
          </w14:textFill>
        </w:rPr>
        <w:t>如需进一步了解详细内容，详见竞争性磋商文件。</w:t>
      </w:r>
    </w:p>
    <w:p>
      <w:pPr>
        <w:spacing w:line="360" w:lineRule="auto"/>
        <w:ind w:firstLine="424" w:firstLineChars="236"/>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最高限价（如有）：</w:t>
      </w:r>
      <w:r>
        <w:rPr>
          <w:rFonts w:ascii="宋体" w:hAnsi="宋体" w:eastAsia="宋体" w:cs="宋体"/>
          <w:color w:val="000000" w:themeColor="text1"/>
          <w:sz w:val="18"/>
          <w:szCs w:val="18"/>
          <w14:textFill>
            <w14:solidFill>
              <w14:schemeClr w14:val="tx1"/>
            </w14:solidFill>
          </w14:textFill>
        </w:rPr>
        <w:t>/</w:t>
      </w:r>
    </w:p>
    <w:p>
      <w:pPr>
        <w:spacing w:line="360" w:lineRule="auto"/>
        <w:ind w:firstLine="424" w:firstLineChars="236"/>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合同履约期限：自合同签订生效之日起2年。</w:t>
      </w:r>
    </w:p>
    <w:p>
      <w:pPr>
        <w:spacing w:line="360" w:lineRule="auto"/>
        <w:ind w:firstLine="424" w:firstLineChars="236"/>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本标项（否）接受联合体投标</w:t>
      </w:r>
    </w:p>
    <w:p>
      <w:pPr>
        <w:spacing w:line="360" w:lineRule="auto"/>
        <w:ind w:firstLine="424" w:firstLineChars="236"/>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备注：/</w:t>
      </w:r>
    </w:p>
    <w:p>
      <w:pPr>
        <w:keepNext/>
        <w:keepLines/>
        <w:spacing w:line="360" w:lineRule="auto"/>
        <w:ind w:firstLine="422" w:firstLineChars="200"/>
        <w:outlineLvl w:val="1"/>
        <w:rPr>
          <w:rFonts w:hint="eastAsia" w:ascii="宋体" w:hAnsi="宋体" w:eastAsia="宋体" w:cs="宋体"/>
          <w:b/>
          <w:color w:val="000000" w:themeColor="text1"/>
          <w:szCs w:val="21"/>
          <w:lang w:val="zh-CN" w:eastAsia="zh-CN"/>
          <w14:textFill>
            <w14:solidFill>
              <w14:schemeClr w14:val="tx1"/>
            </w14:solidFill>
          </w14:textFill>
        </w:rPr>
      </w:pPr>
      <w:bookmarkStart w:id="9" w:name="_Toc28359090"/>
      <w:bookmarkStart w:id="10" w:name="_Toc35393799"/>
      <w:bookmarkStart w:id="11" w:name="_Toc44405610"/>
      <w:bookmarkStart w:id="12" w:name="_Toc55053341"/>
      <w:bookmarkStart w:id="13" w:name="_Toc35393630"/>
      <w:bookmarkStart w:id="14" w:name="_Toc28359013"/>
      <w:bookmarkStart w:id="15" w:name="_Toc89760758"/>
      <w:bookmarkStart w:id="16" w:name="_Toc118483107"/>
      <w:bookmarkStart w:id="17" w:name="_Toc145683203"/>
      <w:r>
        <w:rPr>
          <w:rFonts w:hint="eastAsia" w:ascii="宋体" w:hAnsi="宋体" w:eastAsia="宋体" w:cs="宋体"/>
          <w:b/>
          <w:color w:val="000000" w:themeColor="text1"/>
          <w:szCs w:val="21"/>
          <w:lang w:val="zh-CN" w:eastAsia="zh-CN"/>
          <w14:textFill>
            <w14:solidFill>
              <w14:schemeClr w14:val="tx1"/>
            </w14:solidFill>
          </w14:textFill>
        </w:rPr>
        <w:t>二、</w:t>
      </w:r>
      <w:bookmarkEnd w:id="9"/>
      <w:bookmarkEnd w:id="10"/>
      <w:bookmarkEnd w:id="11"/>
      <w:bookmarkEnd w:id="12"/>
      <w:bookmarkEnd w:id="13"/>
      <w:bookmarkEnd w:id="14"/>
      <w:r>
        <w:rPr>
          <w:rFonts w:hint="eastAsia" w:ascii="宋体" w:hAnsi="宋体" w:eastAsia="宋体" w:cs="宋体"/>
          <w:b/>
          <w:color w:val="000000" w:themeColor="text1"/>
          <w:szCs w:val="21"/>
          <w:lang w:val="zh-CN" w:eastAsia="zh-CN"/>
          <w14:textFill>
            <w14:solidFill>
              <w14:schemeClr w14:val="tx1"/>
            </w14:solidFill>
          </w14:textFill>
        </w:rPr>
        <w:t>申请人的资格要求：</w:t>
      </w:r>
      <w:bookmarkEnd w:id="15"/>
      <w:bookmarkEnd w:id="16"/>
      <w:bookmarkEnd w:id="17"/>
    </w:p>
    <w:p>
      <w:pPr>
        <w:spacing w:line="360" w:lineRule="auto"/>
        <w:ind w:firstLine="420" w:firstLineChars="200"/>
        <w:rPr>
          <w:rFonts w:ascii="宋体" w:hAnsi="宋体" w:eastAsia="宋体" w:cs="仿宋"/>
          <w:color w:val="000000" w:themeColor="text1"/>
          <w:szCs w:val="21"/>
          <w14:textFill>
            <w14:solidFill>
              <w14:schemeClr w14:val="tx1"/>
            </w14:solidFill>
          </w14:textFill>
        </w:rPr>
      </w:pPr>
      <w:r>
        <w:rPr>
          <w:rFonts w:hint="eastAsia" w:ascii="宋体" w:hAnsi="宋体" w:eastAsia="宋体" w:cs="仿宋"/>
          <w:color w:val="000000" w:themeColor="text1"/>
          <w:szCs w:val="21"/>
          <w14:textFill>
            <w14:solidFill>
              <w14:schemeClr w14:val="tx1"/>
            </w14:solidFill>
          </w14:textFill>
        </w:rPr>
        <w:t>1.满足《中华人民共和国政府采购法》第二十二条规定；</w:t>
      </w:r>
    </w:p>
    <w:p>
      <w:pPr>
        <w:spacing w:line="360" w:lineRule="auto"/>
        <w:ind w:right="-105" w:rightChars="-50" w:firstLine="420" w:firstLineChars="200"/>
        <w:rPr>
          <w:rFonts w:ascii="宋体" w:hAnsi="宋体" w:eastAsia="宋体" w:cs="仿宋"/>
          <w:color w:val="000000" w:themeColor="text1"/>
          <w:szCs w:val="21"/>
          <w14:textFill>
            <w14:solidFill>
              <w14:schemeClr w14:val="tx1"/>
            </w14:solidFill>
          </w14:textFill>
        </w:rPr>
      </w:pPr>
      <w:r>
        <w:rPr>
          <w:rFonts w:hint="eastAsia" w:ascii="宋体" w:hAnsi="宋体" w:eastAsia="宋体" w:cs="仿宋"/>
          <w:color w:val="000000" w:themeColor="text1"/>
          <w:szCs w:val="21"/>
          <w14:textFill>
            <w14:solidFill>
              <w14:schemeClr w14:val="tx1"/>
            </w14:solidFill>
          </w14:textFill>
        </w:rPr>
        <w:t>2.落实政府采购政策需满足的资格要求：</w:t>
      </w:r>
      <w:r>
        <w:rPr>
          <w:rFonts w:hint="eastAsia" w:ascii="宋体" w:hAnsi="宋体" w:eastAsia="宋体" w:cs="宋体"/>
          <w:bCs/>
          <w:color w:val="000000" w:themeColor="text1"/>
          <w:szCs w:val="21"/>
          <w14:textFill>
            <w14:solidFill>
              <w14:schemeClr w14:val="tx1"/>
            </w14:solidFill>
          </w14:textFill>
        </w:rPr>
        <w:t>分标1：本项目为专门面向中小企业采购项目，提供的全部服务由符合政策要求的中小企业承接；监狱企业、残疾人福利单位视同小型、微型企业；中小企业须符合本项目采购标的所属行业对应的中小企业划分标准。首次响应文件中必须提供中小企业声明函或残疾人福利性单位声明函或投标人属于监狱企业的证明材料[省级以上监狱管理局、戒毒管理局(含新疆生产建设兵团)出具]，否则响应文件按无效响应处理。</w:t>
      </w:r>
    </w:p>
    <w:p>
      <w:pPr>
        <w:spacing w:line="360" w:lineRule="auto"/>
        <w:ind w:firstLine="420" w:firstLineChars="200"/>
        <w:rPr>
          <w:rFonts w:ascii="Times New Roman" w:hAnsi="宋体" w:eastAsia="宋体" w:cs="Times New Roman"/>
          <w:color w:val="000000" w:themeColor="text1"/>
          <w:szCs w:val="24"/>
          <w14:textFill>
            <w14:solidFill>
              <w14:schemeClr w14:val="tx1"/>
            </w14:solidFill>
          </w14:textFill>
        </w:rPr>
      </w:pPr>
      <w:r>
        <w:rPr>
          <w:rFonts w:hint="eastAsia" w:ascii="宋体" w:hAnsi="宋体" w:eastAsia="宋体" w:cs="仿宋"/>
          <w:color w:val="000000" w:themeColor="text1"/>
          <w:szCs w:val="21"/>
          <w14:textFill>
            <w14:solidFill>
              <w14:schemeClr w14:val="tx1"/>
            </w14:solidFill>
          </w14:textFill>
        </w:rPr>
        <w:t>3.本项目的特定资格要求：【分标1】</w:t>
      </w:r>
      <w:r>
        <w:rPr>
          <w:rFonts w:hint="eastAsia" w:ascii="宋体" w:hAnsi="宋体" w:eastAsia="宋体" w:cs="宋体"/>
          <w:bCs/>
          <w:color w:val="000000" w:themeColor="text1"/>
          <w:szCs w:val="21"/>
          <w14:textFill>
            <w14:solidFill>
              <w14:schemeClr w14:val="tx1"/>
            </w14:solidFill>
          </w14:textFill>
        </w:rPr>
        <w:t>供应商通过广西社会消防技术服务机构业务信息管理系统备案登记。</w:t>
      </w:r>
    </w:p>
    <w:p>
      <w:pPr>
        <w:keepNext/>
        <w:keepLines/>
        <w:spacing w:line="360" w:lineRule="auto"/>
        <w:ind w:firstLine="422" w:firstLineChars="200"/>
        <w:outlineLvl w:val="1"/>
        <w:rPr>
          <w:rFonts w:ascii="宋体" w:hAnsi="宋体" w:eastAsia="宋体" w:cs="仿宋"/>
          <w:b/>
          <w:color w:val="000000" w:themeColor="text1"/>
          <w:szCs w:val="21"/>
          <w:lang w:val="zh-CN" w:eastAsia="zh-CN"/>
          <w14:textFill>
            <w14:solidFill>
              <w14:schemeClr w14:val="tx1"/>
            </w14:solidFill>
          </w14:textFill>
        </w:rPr>
      </w:pPr>
      <w:bookmarkStart w:id="18" w:name="_Toc44405611"/>
      <w:bookmarkStart w:id="19" w:name="_Toc55053342"/>
      <w:bookmarkStart w:id="20" w:name="_Toc89760759"/>
      <w:bookmarkStart w:id="21" w:name="_Toc35393800"/>
      <w:bookmarkStart w:id="22" w:name="_Toc35393631"/>
      <w:bookmarkStart w:id="23" w:name="_Toc145683204"/>
      <w:r>
        <w:rPr>
          <w:rFonts w:hint="eastAsia" w:ascii="宋体" w:hAnsi="宋体" w:eastAsia="宋体" w:cs="仿宋"/>
          <w:b/>
          <w:color w:val="000000" w:themeColor="text1"/>
          <w:szCs w:val="21"/>
          <w:lang w:val="zh-CN" w:eastAsia="zh-CN"/>
          <w14:textFill>
            <w14:solidFill>
              <w14:schemeClr w14:val="tx1"/>
            </w14:solidFill>
          </w14:textFill>
        </w:rPr>
        <w:t>三、获取采购文件</w:t>
      </w:r>
      <w:bookmarkEnd w:id="18"/>
      <w:bookmarkEnd w:id="19"/>
      <w:bookmarkEnd w:id="20"/>
      <w:bookmarkEnd w:id="21"/>
      <w:bookmarkEnd w:id="22"/>
      <w:bookmarkEnd w:id="23"/>
    </w:p>
    <w:p>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Times New Roman" w:hAnsi="宋体" w:eastAsia="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时间：2023年09月15日至2023年09月22日，每天上午00：00至12：00，下午12：00至23：59（北京时间，法定节假日除外）</w:t>
      </w:r>
    </w:p>
    <w:p>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地点（网址）：政府采购云平台（www.zcygov.cn）</w:t>
      </w:r>
    </w:p>
    <w:p>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方式：</w:t>
      </w:r>
      <w:r>
        <w:rPr>
          <w:rFonts w:hint="eastAsia" w:ascii="宋体" w:hAnsi="宋体" w:eastAsia="宋体" w:cs="宋体"/>
          <w:b/>
          <w:color w:val="000000" w:themeColor="text1"/>
          <w:szCs w:val="21"/>
          <w14:textFill>
            <w14:solidFill>
              <w14:schemeClr w14:val="tx1"/>
            </w14:solidFill>
          </w14:textFill>
        </w:rPr>
        <w:t>在获取采购文件截止时间前登录政府采购云平台（www.zcygov.cn）在线办理报名：“项目采购”</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b/>
          <w:color w:val="000000" w:themeColor="text1"/>
          <w:szCs w:val="21"/>
          <w14:textFill>
            <w14:solidFill>
              <w14:schemeClr w14:val="tx1"/>
            </w14:solidFill>
          </w14:textFill>
        </w:rPr>
        <w:t>“获取采购文件”。</w:t>
      </w:r>
      <w:r>
        <w:rPr>
          <w:rFonts w:hint="eastAsia" w:ascii="宋体" w:hAnsi="宋体" w:eastAsia="宋体" w:cs="宋体"/>
          <w:color w:val="000000" w:themeColor="text1"/>
          <w:szCs w:val="21"/>
          <w14:textFill>
            <w14:solidFill>
              <w14:schemeClr w14:val="tx1"/>
            </w14:solidFill>
          </w14:textFill>
        </w:rPr>
        <w:t>（注意事项：</w:t>
      </w:r>
      <w:r>
        <w:rPr>
          <w:rFonts w:hint="eastAsia" w:ascii="宋体" w:hAnsi="宋体" w:eastAsia="宋体" w:cs="宋体"/>
          <w:b/>
          <w:color w:val="000000" w:themeColor="text1"/>
          <w:szCs w:val="21"/>
          <w14:textFill>
            <w14:solidFill>
              <w14:schemeClr w14:val="tx1"/>
            </w14:solidFill>
          </w14:textFill>
        </w:rPr>
        <w:t>1.潜在供应商应当在获取采购文件截止时间前通过政府采购云平台（www.zcygov.cn）注册登记后再获取采购文件，未通过政府采购云平台注册登记获取采购文件的供应商，采购代理机构将拒绝接收其响应文件。</w:t>
      </w:r>
      <w:r>
        <w:rPr>
          <w:rFonts w:hint="eastAsia" w:ascii="宋体" w:hAnsi="宋体" w:eastAsia="宋体" w:cs="宋体"/>
          <w:color w:val="000000" w:themeColor="text1"/>
          <w:szCs w:val="21"/>
          <w14:textFill>
            <w14:solidFill>
              <w14:schemeClr w14:val="tx1"/>
            </w14:solidFill>
          </w14:textFill>
        </w:rPr>
        <w:t>2.已获取采购文件的供应商不等于符合本项目的供应商资格。3.如在操作过程中遇到问题或者需要技术支持，请致电政府采购云平台客服热线：</w:t>
      </w:r>
      <w:r>
        <w:rPr>
          <w:rFonts w:hint="eastAsia" w:ascii="宋体" w:hAnsi="宋体" w:eastAsia="宋体" w:cs="宋体"/>
          <w:bCs/>
          <w:color w:val="000000" w:themeColor="text1"/>
          <w:szCs w:val="21"/>
          <w14:textFill>
            <w14:solidFill>
              <w14:schemeClr w14:val="tx1"/>
            </w14:solidFill>
          </w14:textFill>
        </w:rPr>
        <w:t>95763</w:t>
      </w:r>
      <w:r>
        <w:rPr>
          <w:rFonts w:hint="eastAsia" w:ascii="宋体" w:hAnsi="宋体" w:eastAsia="宋体" w:cs="宋体"/>
          <w:color w:val="000000" w:themeColor="text1"/>
          <w:szCs w:val="21"/>
          <w14:textFill>
            <w14:solidFill>
              <w14:schemeClr w14:val="tx1"/>
            </w14:solidFill>
          </w14:textFill>
        </w:rPr>
        <w:t>。）</w:t>
      </w:r>
    </w:p>
    <w:p>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售价（元）：0</w:t>
      </w:r>
    </w:p>
    <w:p>
      <w:pPr>
        <w:spacing w:line="360" w:lineRule="auto"/>
        <w:ind w:firstLine="422" w:firstLineChars="200"/>
        <w:rPr>
          <w:rFonts w:hint="eastAsia" w:ascii="宋体" w:hAnsi="宋体" w:eastAsia="宋体" w:cs="宋体"/>
          <w:b/>
          <w:bCs/>
          <w:color w:val="000000" w:themeColor="text1"/>
          <w:szCs w:val="21"/>
          <w14:textFill>
            <w14:solidFill>
              <w14:schemeClr w14:val="tx1"/>
            </w14:solidFill>
          </w14:textFill>
        </w:rPr>
      </w:pPr>
      <w:bookmarkStart w:id="24" w:name="_Toc28359092"/>
      <w:bookmarkStart w:id="25" w:name="_Toc35393801"/>
      <w:bookmarkStart w:id="26" w:name="_Toc55053343"/>
      <w:bookmarkStart w:id="27" w:name="_Toc28359015"/>
      <w:bookmarkStart w:id="28" w:name="_Toc35393632"/>
      <w:bookmarkStart w:id="29" w:name="_Toc44405612"/>
      <w:r>
        <w:rPr>
          <w:rFonts w:hint="eastAsia" w:ascii="宋体" w:hAnsi="宋体" w:eastAsia="宋体" w:cs="宋体"/>
          <w:b/>
          <w:bCs/>
          <w:color w:val="000000" w:themeColor="text1"/>
          <w:szCs w:val="21"/>
          <w14:textFill>
            <w14:solidFill>
              <w14:schemeClr w14:val="tx1"/>
            </w14:solidFill>
          </w14:textFill>
        </w:rPr>
        <w:t>四、响应文件提交</w:t>
      </w:r>
      <w:bookmarkEnd w:id="24"/>
      <w:bookmarkEnd w:id="25"/>
      <w:bookmarkEnd w:id="26"/>
      <w:bookmarkEnd w:id="27"/>
      <w:bookmarkEnd w:id="28"/>
      <w:bookmarkEnd w:id="29"/>
    </w:p>
    <w:p>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截止时间：2023年09月27日09：30（北京时间）</w:t>
      </w:r>
    </w:p>
    <w:p>
      <w:pPr>
        <w:snapToGrid w:val="0"/>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地点（网址）：政府采购云平台（www.zcygov.cn）</w:t>
      </w:r>
    </w:p>
    <w:p>
      <w:pPr>
        <w:keepNext/>
        <w:keepLines/>
        <w:spacing w:line="360" w:lineRule="auto"/>
        <w:ind w:firstLine="422" w:firstLineChars="200"/>
        <w:outlineLvl w:val="1"/>
        <w:rPr>
          <w:rFonts w:hint="eastAsia" w:ascii="宋体" w:hAnsi="宋体" w:eastAsia="宋体" w:cs="宋体"/>
          <w:b/>
          <w:color w:val="000000" w:themeColor="text1"/>
          <w:szCs w:val="21"/>
          <w:lang w:val="zh-CN" w:eastAsia="zh-CN"/>
          <w14:textFill>
            <w14:solidFill>
              <w14:schemeClr w14:val="tx1"/>
            </w14:solidFill>
          </w14:textFill>
        </w:rPr>
      </w:pPr>
      <w:bookmarkStart w:id="30" w:name="_Toc44405623"/>
      <w:bookmarkStart w:id="31" w:name="_Toc89760760"/>
      <w:bookmarkStart w:id="32" w:name="_Toc55053344"/>
      <w:bookmarkStart w:id="33" w:name="_Toc44229882"/>
      <w:bookmarkStart w:id="34" w:name="_Toc118483109"/>
      <w:bookmarkStart w:id="35" w:name="_Toc145683205"/>
      <w:bookmarkStart w:id="36" w:name="_Toc44405614"/>
      <w:bookmarkStart w:id="37" w:name="_Toc28359094"/>
      <w:bookmarkStart w:id="38" w:name="_Toc28359017"/>
      <w:bookmarkStart w:id="39" w:name="_Toc35393803"/>
      <w:bookmarkStart w:id="40" w:name="_Toc35393634"/>
      <w:r>
        <w:rPr>
          <w:rFonts w:hint="eastAsia" w:ascii="宋体" w:hAnsi="宋体" w:eastAsia="宋体" w:cs="宋体"/>
          <w:b/>
          <w:color w:val="000000" w:themeColor="text1"/>
          <w:szCs w:val="21"/>
          <w:lang w:val="zh-CN" w:eastAsia="zh-CN"/>
          <w14:textFill>
            <w14:solidFill>
              <w14:schemeClr w14:val="tx1"/>
            </w14:solidFill>
          </w14:textFill>
        </w:rPr>
        <w:t>五、响应文件开启</w:t>
      </w:r>
      <w:bookmarkEnd w:id="30"/>
      <w:bookmarkEnd w:id="31"/>
      <w:bookmarkEnd w:id="32"/>
      <w:bookmarkEnd w:id="33"/>
      <w:bookmarkEnd w:id="34"/>
      <w:bookmarkEnd w:id="35"/>
    </w:p>
    <w:p>
      <w:pPr>
        <w:spacing w:line="360" w:lineRule="auto"/>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开启时间：2023年09月27日09：30（北京时间）</w:t>
      </w:r>
    </w:p>
    <w:p>
      <w:pPr>
        <w:spacing w:line="360" w:lineRule="auto"/>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地点：通过政府采购云平台（www.zcygov.cn）在线解密开启响应文件。</w:t>
      </w:r>
    </w:p>
    <w:p>
      <w:pPr>
        <w:keepNext/>
        <w:keepLines/>
        <w:spacing w:line="360" w:lineRule="auto"/>
        <w:ind w:firstLine="422" w:firstLineChars="200"/>
        <w:outlineLvl w:val="1"/>
        <w:rPr>
          <w:rFonts w:hint="eastAsia" w:ascii="宋体" w:hAnsi="宋体" w:eastAsia="宋体" w:cs="宋体"/>
          <w:b/>
          <w:color w:val="000000" w:themeColor="text1"/>
          <w:szCs w:val="21"/>
          <w:lang w:val="zh-CN" w:eastAsia="zh-CN"/>
          <w14:textFill>
            <w14:solidFill>
              <w14:schemeClr w14:val="tx1"/>
            </w14:solidFill>
          </w14:textFill>
        </w:rPr>
      </w:pPr>
      <w:bookmarkStart w:id="41" w:name="_Toc89760761"/>
      <w:bookmarkStart w:id="42" w:name="_Toc118483110"/>
      <w:bookmarkStart w:id="43" w:name="_Toc55053345"/>
      <w:bookmarkStart w:id="44" w:name="_Toc145683206"/>
      <w:r>
        <w:rPr>
          <w:rFonts w:hint="eastAsia" w:ascii="宋体" w:hAnsi="宋体" w:eastAsia="宋体" w:cs="宋体"/>
          <w:b/>
          <w:color w:val="000000" w:themeColor="text1"/>
          <w:szCs w:val="21"/>
          <w:lang w:val="zh-CN" w:eastAsia="zh-CN"/>
          <w14:textFill>
            <w14:solidFill>
              <w14:schemeClr w14:val="tx1"/>
            </w14:solidFill>
          </w14:textFill>
        </w:rPr>
        <w:t>六、公告期限</w:t>
      </w:r>
      <w:bookmarkEnd w:id="36"/>
      <w:bookmarkEnd w:id="37"/>
      <w:bookmarkEnd w:id="38"/>
      <w:bookmarkEnd w:id="39"/>
      <w:bookmarkEnd w:id="40"/>
      <w:bookmarkEnd w:id="41"/>
      <w:bookmarkEnd w:id="42"/>
      <w:bookmarkEnd w:id="43"/>
      <w:bookmarkEnd w:id="44"/>
    </w:p>
    <w:p>
      <w:pPr>
        <w:spacing w:line="360" w:lineRule="auto"/>
        <w:ind w:firstLine="420" w:firstLineChars="20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自本公告发布之日起3个工作日。</w:t>
      </w:r>
    </w:p>
    <w:p>
      <w:pPr>
        <w:keepNext/>
        <w:keepLines/>
        <w:spacing w:line="360" w:lineRule="auto"/>
        <w:ind w:firstLine="422" w:firstLineChars="200"/>
        <w:outlineLvl w:val="1"/>
        <w:rPr>
          <w:rFonts w:hint="eastAsia" w:ascii="宋体" w:hAnsi="宋体" w:eastAsia="宋体" w:cs="宋体"/>
          <w:b/>
          <w:color w:val="000000" w:themeColor="text1"/>
          <w:szCs w:val="21"/>
          <w:lang w:val="zh-CN" w:eastAsia="zh-CN"/>
          <w14:textFill>
            <w14:solidFill>
              <w14:schemeClr w14:val="tx1"/>
            </w14:solidFill>
          </w14:textFill>
        </w:rPr>
      </w:pPr>
      <w:bookmarkStart w:id="45" w:name="_Toc44405615"/>
      <w:bookmarkStart w:id="46" w:name="_Toc118483111"/>
      <w:bookmarkStart w:id="47" w:name="_Toc35393635"/>
      <w:bookmarkStart w:id="48" w:name="_Toc89760762"/>
      <w:bookmarkStart w:id="49" w:name="_Toc35393804"/>
      <w:bookmarkStart w:id="50" w:name="_Toc55053346"/>
      <w:bookmarkStart w:id="51" w:name="_Toc145683207"/>
      <w:r>
        <w:rPr>
          <w:rFonts w:hint="eastAsia" w:ascii="宋体" w:hAnsi="宋体" w:eastAsia="宋体" w:cs="宋体"/>
          <w:b/>
          <w:color w:val="000000" w:themeColor="text1"/>
          <w:szCs w:val="21"/>
          <w:lang w:val="zh-CN" w:eastAsia="zh-CN"/>
          <w14:textFill>
            <w14:solidFill>
              <w14:schemeClr w14:val="tx1"/>
            </w14:solidFill>
          </w14:textFill>
        </w:rPr>
        <w:t>七、其他补充事宜</w:t>
      </w:r>
      <w:bookmarkEnd w:id="45"/>
      <w:bookmarkEnd w:id="46"/>
      <w:bookmarkEnd w:id="47"/>
      <w:bookmarkEnd w:id="48"/>
      <w:bookmarkEnd w:id="49"/>
      <w:bookmarkEnd w:id="50"/>
      <w:bookmarkEnd w:id="51"/>
    </w:p>
    <w:p>
      <w:pPr>
        <w:spacing w:line="360" w:lineRule="auto"/>
        <w:ind w:firstLine="420" w:firstLineChars="200"/>
        <w:rPr>
          <w:rFonts w:hint="eastAsia" w:ascii="宋体" w:hAnsi="宋体" w:eastAsia="宋体" w:cs="宋体"/>
          <w:bCs/>
          <w:color w:val="000000" w:themeColor="text1"/>
          <w:szCs w:val="21"/>
          <w14:textFill>
            <w14:solidFill>
              <w14:schemeClr w14:val="tx1"/>
            </w14:solidFill>
          </w14:textFill>
        </w:rPr>
      </w:pPr>
      <w:bookmarkStart w:id="52" w:name="_Toc28359018"/>
      <w:bookmarkStart w:id="53" w:name="_Toc35393805"/>
      <w:bookmarkStart w:id="54" w:name="_Toc55053347"/>
      <w:bookmarkStart w:id="55" w:name="_Toc35393636"/>
      <w:bookmarkStart w:id="56" w:name="_Toc28359095"/>
      <w:bookmarkStart w:id="57" w:name="_Toc44405616"/>
      <w:bookmarkStart w:id="58" w:name="_Toc89760763"/>
      <w:r>
        <w:rPr>
          <w:rFonts w:hint="eastAsia" w:ascii="宋体" w:hAnsi="宋体" w:eastAsia="宋体" w:cs="宋体"/>
          <w:bCs/>
          <w:color w:val="000000" w:themeColor="text1"/>
          <w:szCs w:val="21"/>
          <w14:textFill>
            <w14:solidFill>
              <w14:schemeClr w14:val="tx1"/>
            </w14:solidFill>
          </w14:textFill>
        </w:rPr>
        <w:t>1.供应商竞标注意事项</w:t>
      </w:r>
    </w:p>
    <w:p>
      <w:pPr>
        <w:spacing w:line="360" w:lineRule="auto"/>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本项目为全流程电子化采购项目，通过“政采云”平台（www.zcygov.cn）实行在线电子竞标，供应商应先安装“政采云电子交易客户端”（请自行前往“政采云”平台进行下载），并按照本项目竞争性磋商文件和“政采云”平台的要求编制、加密后在提交响应文件截止时间前通过网络上传至 “政采云”平台（加密的电子响应文件是指后缀名为“jmbs”的文件），</w:t>
      </w:r>
      <w:r>
        <w:rPr>
          <w:rFonts w:hint="eastAsia" w:ascii="宋体" w:hAnsi="宋体" w:eastAsia="宋体" w:cs="宋体"/>
          <w:b/>
          <w:bCs/>
          <w:color w:val="000000" w:themeColor="text1"/>
          <w:szCs w:val="21"/>
          <w14:textFill>
            <w14:solidFill>
              <w14:schemeClr w14:val="tx1"/>
            </w14:solidFill>
          </w14:textFill>
        </w:rPr>
        <w:t>供应商在“政采云”平台提交电子响应文件时，请填写参加远程采购活动经办人联系方式。</w:t>
      </w:r>
      <w:r>
        <w:rPr>
          <w:rFonts w:hint="eastAsia" w:ascii="宋体" w:hAnsi="宋体" w:eastAsia="宋体" w:cs="宋体"/>
          <w:bCs/>
          <w:color w:val="000000" w:themeColor="text1"/>
          <w:szCs w:val="21"/>
          <w14:textFill>
            <w14:solidFill>
              <w14:schemeClr w14:val="tx1"/>
            </w14:solidFill>
          </w14:textFill>
        </w:rPr>
        <w:t>供应商登录“政采云”平台，依次进入“服务中心-项目采购-操作流程-电子招投标-政府采购项目电子交易管理操作指南-供应商”查看电子竞标具体操作流程。</w:t>
      </w:r>
    </w:p>
    <w:p>
      <w:pPr>
        <w:spacing w:line="360" w:lineRule="auto"/>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陆“政采云”平台，依次进入“服务中心-入驻与配置”中查看CA数字证书办理操作流程。如在操作过程中遇到问题或者需要技术支持，请致电政采云客服热线：95763）。</w:t>
      </w:r>
    </w:p>
    <w:p>
      <w:pPr>
        <w:spacing w:line="360" w:lineRule="auto"/>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（3）CA证书在线解密：首次响应文件开启时，需携带制作响应文件时用来加密的有效数字证书（CA认证）登录“政采云”平台电子开标大厅现场按规定时间对加密的响应文件进行解密，否则后果自负。</w:t>
      </w:r>
    </w:p>
    <w:p>
      <w:pPr>
        <w:spacing w:line="360" w:lineRule="auto"/>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注：①为确保网上操作合法、有效和安全，请供应商确保在电子竞标过程中能够对相关数据电文进行加密和使用电子签章，妥善保管CA数字证书并使用有效的CA数字证书参与整个采购活动。②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政采云”平台将予以拒收。</w:t>
      </w:r>
    </w:p>
    <w:p>
      <w:pPr>
        <w:spacing w:line="360" w:lineRule="auto"/>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（4）供应商需要在具备有摄像头及语音功能且互联网网络状况良好的电脑登录“政采云”平台远程开标大厅参与本次磋商，否则后果自负。</w:t>
      </w:r>
    </w:p>
    <w:p>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w:t>
      </w:r>
      <w:r>
        <w:rPr>
          <w:rFonts w:hint="eastAsia" w:ascii="宋体" w:hAnsi="宋体" w:eastAsia="宋体" w:cs="宋体"/>
          <w:color w:val="000000" w:themeColor="text1"/>
          <w:kern w:val="0"/>
          <w:szCs w:val="21"/>
          <w14:textFill>
            <w14:solidFill>
              <w14:schemeClr w14:val="tx1"/>
            </w14:solidFill>
          </w14:textFill>
        </w:rPr>
        <w:t>磋商保证金：</w:t>
      </w:r>
      <w:r>
        <w:rPr>
          <w:rFonts w:hint="eastAsia" w:ascii="宋体" w:hAnsi="宋体" w:eastAsia="宋体" w:cs="宋体"/>
          <w:color w:val="000000" w:themeColor="text1"/>
          <w:szCs w:val="21"/>
          <w14:textFill>
            <w14:solidFill>
              <w14:schemeClr w14:val="tx1"/>
            </w14:solidFill>
          </w14:textFill>
        </w:rPr>
        <w:t>人民币壹万叁仟元整（¥13000.00）。</w:t>
      </w:r>
      <w:r>
        <w:rPr>
          <w:rFonts w:hint="eastAsia" w:ascii="宋体" w:hAnsi="宋体" w:eastAsia="宋体" w:cs="宋体"/>
          <w:color w:val="000000" w:themeColor="text1"/>
          <w:kern w:val="0"/>
          <w:szCs w:val="21"/>
          <w14:textFill>
            <w14:solidFill>
              <w14:schemeClr w14:val="tx1"/>
            </w14:solidFill>
          </w14:textFill>
        </w:rPr>
        <w:t>磋商保证金的交纳方式：</w:t>
      </w:r>
      <w:r>
        <w:rPr>
          <w:rFonts w:hint="eastAsia" w:ascii="宋体" w:hAnsi="宋体" w:eastAsia="宋体" w:cs="宋体"/>
          <w:color w:val="000000" w:themeColor="text1"/>
          <w:szCs w:val="21"/>
          <w14:textFill>
            <w14:solidFill>
              <w14:schemeClr w14:val="tx1"/>
            </w14:solidFill>
          </w14:textFill>
        </w:rPr>
        <w:t>银行转账、支票、汇票、本票或者金融机构、担保机构出具的保函、保险（含电子保函，下同）等，禁止采用现钞方式。</w:t>
      </w:r>
      <w:r>
        <w:rPr>
          <w:rFonts w:hint="eastAsia" w:ascii="宋体" w:hAnsi="宋体" w:eastAsia="宋体" w:cs="宋体"/>
          <w:color w:val="000000" w:themeColor="text1"/>
          <w:kern w:val="0"/>
          <w:szCs w:val="21"/>
          <w14:textFill>
            <w14:solidFill>
              <w14:schemeClr w14:val="tx1"/>
            </w14:solidFill>
          </w14:textFill>
        </w:rPr>
        <w:t>采用银行转账方式的，在首次响应文件提交截止时间前交至采购代理机构指定账户并且到账</w:t>
      </w:r>
      <w:r>
        <w:rPr>
          <w:rFonts w:hint="eastAsia" w:ascii="宋体" w:hAnsi="宋体" w:eastAsia="宋体" w:cs="宋体"/>
          <w:color w:val="000000" w:themeColor="text1"/>
          <w:szCs w:val="21"/>
          <w14:textFill>
            <w14:solidFill>
              <w14:schemeClr w14:val="tx1"/>
            </w14:solidFill>
          </w14:textFill>
        </w:rPr>
        <w:t>【开户名称：广西大德项目管理有限公司，开户银行：柳州银行股份有限公司五星支行，银行账号：70601500000000022053，联行号：313614006011】；采用支票、汇票、本票或者金融机构、担保机构出具的保函、保险等形式的，在首次响应文件提交截止时间前，供应商应当提交单独密封的支票、汇票、本票或者金融机构、担保机构出具的保函、保险原件[</w:t>
      </w:r>
      <w:r>
        <w:rPr>
          <w:rFonts w:hint="eastAsia" w:ascii="Times New Roman" w:hAnsi="宋体" w:eastAsia="宋体" w:cs="Times New Roman"/>
          <w:color w:val="000000" w:themeColor="text1"/>
          <w:szCs w:val="24"/>
          <w14:textFill>
            <w14:solidFill>
              <w14:schemeClr w14:val="tx1"/>
            </w14:solidFill>
          </w14:textFill>
        </w:rPr>
        <w:t>提交地点：</w:t>
      </w:r>
      <w:r>
        <w:rPr>
          <w:rFonts w:ascii="Times New Roman" w:hAnsi="宋体" w:eastAsia="宋体" w:cs="Times New Roman"/>
          <w:color w:val="000000" w:themeColor="text1"/>
          <w:szCs w:val="24"/>
          <w14:textFill>
            <w14:solidFill>
              <w14:schemeClr w14:val="tx1"/>
            </w14:solidFill>
          </w14:textFill>
        </w:rPr>
        <w:t>柳州市公共资源交易中心（柳州市龙湖路13号柳州市民服务中心北</w:t>
      </w:r>
      <w:r>
        <w:rPr>
          <w:rFonts w:hint="eastAsia" w:ascii="Times New Roman" w:hAnsi="宋体" w:eastAsia="宋体" w:cs="Times New Roman"/>
          <w:color w:val="000000" w:themeColor="text1"/>
          <w:szCs w:val="24"/>
          <w14:textFill>
            <w14:solidFill>
              <w14:schemeClr w14:val="tx1"/>
            </w14:solidFill>
          </w14:textFill>
        </w:rPr>
        <w:t>楼4楼</w:t>
      </w:r>
      <w:r>
        <w:rPr>
          <w:rFonts w:ascii="Times New Roman" w:hAnsi="宋体" w:eastAsia="宋体" w:cs="Times New Roman"/>
          <w:color w:val="000000" w:themeColor="text1"/>
          <w:szCs w:val="24"/>
          <w14:textFill>
            <w14:solidFill>
              <w14:schemeClr w14:val="tx1"/>
            </w14:solidFill>
          </w14:textFill>
        </w:rPr>
        <w:t>）</w:t>
      </w:r>
      <w:r>
        <w:rPr>
          <w:rFonts w:hint="eastAsia" w:ascii="Times New Roman" w:hAnsi="宋体" w:eastAsia="宋体" w:cs="Times New Roman"/>
          <w:color w:val="000000" w:themeColor="text1"/>
          <w:szCs w:val="24"/>
          <w14:textFill>
            <w14:solidFill>
              <w14:schemeClr w14:val="tx1"/>
            </w14:solidFill>
          </w14:textFill>
        </w:rPr>
        <w:t>对应开标室，采用电子保函方式交纳</w:t>
      </w:r>
      <w:r>
        <w:rPr>
          <w:rFonts w:hint="eastAsia" w:ascii="宋体" w:hAnsi="宋体" w:eastAsia="宋体" w:cs="宋体"/>
          <w:color w:val="000000" w:themeColor="text1"/>
          <w:szCs w:val="21"/>
          <w14:textFill>
            <w14:solidFill>
              <w14:schemeClr w14:val="tx1"/>
            </w14:solidFill>
          </w14:textFill>
        </w:rPr>
        <w:t>磋商</w:t>
      </w:r>
      <w:r>
        <w:rPr>
          <w:rFonts w:hint="eastAsia" w:ascii="Times New Roman" w:hAnsi="宋体" w:eastAsia="宋体" w:cs="Times New Roman"/>
          <w:color w:val="000000" w:themeColor="text1"/>
          <w:szCs w:val="24"/>
          <w14:textFill>
            <w14:solidFill>
              <w14:schemeClr w14:val="tx1"/>
            </w14:solidFill>
          </w14:textFill>
        </w:rPr>
        <w:t>保证金的，不需提交</w:t>
      </w:r>
      <w:r>
        <w:rPr>
          <w:rFonts w:hint="eastAsia" w:ascii="宋体" w:hAnsi="宋体" w:eastAsia="宋体" w:cs="Times New Roman"/>
          <w:color w:val="000000" w:themeColor="text1"/>
          <w:szCs w:val="24"/>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；否则视为无效磋商保证金。</w:t>
      </w:r>
    </w:p>
    <w:p>
      <w:pPr>
        <w:spacing w:line="360" w:lineRule="auto"/>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3.供应商有以下情形之一的不得参加政府采购活动：（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2）对在“信用中国”网站(www.creditchina.gov.cn)、中国政府采购网(www.ccgp.gov.cn)被列入失信被执行人、重大税收违法失信主体 、政府采购严重违法失信行为记录名单及其他不符合《中华人民共和国政府采购法》第二十二条规定条件的供应商，不得参与政府采购活动。</w:t>
      </w:r>
    </w:p>
    <w:p>
      <w:pPr>
        <w:spacing w:line="360" w:lineRule="auto"/>
        <w:ind w:firstLine="420" w:firstLineChars="20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4.网上查询地址：www.ccgp.gov.cn（中国政府采购网）、zfcg.gxzf.gov.cn（广西壮族自治区政府采购网）、zfcg.lzscz.liuzhou.gov.cn（广西柳州政府采购网）、ggzy.jgswj.gxzf.gov.cn/lzggzy[全国公共资源交易平台(广西•柳州)]。</w:t>
      </w:r>
    </w:p>
    <w:p>
      <w:pPr>
        <w:spacing w:line="360" w:lineRule="auto"/>
        <w:ind w:firstLine="420" w:firstLineChars="20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w:t>
      </w:r>
      <w:r>
        <w:rPr>
          <w:rFonts w:hint="eastAsia" w:ascii="宋体" w:hAnsi="宋体" w:eastAsia="宋体" w:cs="宋体"/>
          <w:color w:val="000000" w:themeColor="text1"/>
          <w:kern w:val="0"/>
          <w:szCs w:val="21"/>
          <w14:textFill>
            <w14:solidFill>
              <w14:schemeClr w14:val="tx1"/>
            </w14:solidFill>
          </w14:textFill>
        </w:rPr>
        <w:t>本项目需要落实的政府采购政策：（1）政府采购促进中小企业发展；（2）政府采购支持采用本国产品的政策；（3）强制采购节能产品；优先采购节能产品、环境标志产品；（4）政府采购促进残疾人就业政策；（5）政府采购支持监狱企业发展。</w:t>
      </w:r>
    </w:p>
    <w:p>
      <w:pPr>
        <w:keepNext/>
        <w:keepLines/>
        <w:spacing w:line="360" w:lineRule="auto"/>
        <w:ind w:firstLine="422" w:firstLineChars="200"/>
        <w:outlineLvl w:val="1"/>
        <w:rPr>
          <w:rFonts w:hint="eastAsia" w:ascii="宋体" w:hAnsi="宋体" w:eastAsia="宋体" w:cs="宋体"/>
          <w:b/>
          <w:color w:val="000000" w:themeColor="text1"/>
          <w:szCs w:val="21"/>
          <w:lang w:val="zh-CN" w:eastAsia="zh-CN"/>
          <w14:textFill>
            <w14:solidFill>
              <w14:schemeClr w14:val="tx1"/>
            </w14:solidFill>
          </w14:textFill>
        </w:rPr>
      </w:pPr>
      <w:bookmarkStart w:id="59" w:name="_Toc118483112"/>
      <w:bookmarkStart w:id="60" w:name="_Toc145683208"/>
      <w:r>
        <w:rPr>
          <w:rFonts w:hint="eastAsia" w:ascii="宋体" w:hAnsi="宋体" w:eastAsia="宋体" w:cs="宋体"/>
          <w:b/>
          <w:color w:val="000000" w:themeColor="text1"/>
          <w:szCs w:val="21"/>
          <w:lang w:val="zh-CN" w:eastAsia="zh-CN"/>
          <w14:textFill>
            <w14:solidFill>
              <w14:schemeClr w14:val="tx1"/>
            </w14:solidFill>
          </w14:textFill>
        </w:rPr>
        <w:t>八、</w:t>
      </w:r>
      <w:bookmarkEnd w:id="52"/>
      <w:bookmarkEnd w:id="53"/>
      <w:bookmarkEnd w:id="54"/>
      <w:bookmarkEnd w:id="55"/>
      <w:bookmarkEnd w:id="56"/>
      <w:bookmarkEnd w:id="57"/>
      <w:r>
        <w:rPr>
          <w:rFonts w:hint="eastAsia" w:ascii="宋体" w:hAnsi="宋体" w:eastAsia="宋体" w:cs="宋体"/>
          <w:b/>
          <w:color w:val="000000" w:themeColor="text1"/>
          <w:szCs w:val="21"/>
          <w:lang w:val="zh-CN" w:eastAsia="zh-CN"/>
          <w14:textFill>
            <w14:solidFill>
              <w14:schemeClr w14:val="tx1"/>
            </w14:solidFill>
          </w14:textFill>
        </w:rPr>
        <w:t>凡对本次招标提出询问，请按以下方式联系</w:t>
      </w:r>
      <w:bookmarkEnd w:id="58"/>
      <w:bookmarkEnd w:id="59"/>
      <w:bookmarkEnd w:id="60"/>
    </w:p>
    <w:p>
      <w:pPr>
        <w:snapToGrid w:val="0"/>
        <w:spacing w:line="360" w:lineRule="auto"/>
        <w:ind w:firstLine="420" w:firstLineChars="200"/>
        <w:jc w:val="lef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1.采购人信息</w:t>
      </w:r>
    </w:p>
    <w:p>
      <w:pPr>
        <w:snapToGrid w:val="0"/>
        <w:spacing w:line="360" w:lineRule="auto"/>
        <w:ind w:firstLine="420" w:firstLineChars="200"/>
        <w:jc w:val="lef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名称：广州市妇女儿童医疗中心柳州医院</w:t>
      </w:r>
    </w:p>
    <w:p>
      <w:pPr>
        <w:snapToGrid w:val="0"/>
        <w:spacing w:line="360" w:lineRule="auto"/>
        <w:ind w:firstLine="420" w:firstLineChars="200"/>
        <w:jc w:val="lef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地址：广西柳州市鱼峰区博园大道50号</w:t>
      </w:r>
    </w:p>
    <w:p>
      <w:pPr>
        <w:snapToGrid w:val="0"/>
        <w:spacing w:line="360" w:lineRule="auto"/>
        <w:ind w:firstLine="420" w:firstLineChars="200"/>
        <w:jc w:val="lef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项目联系人：宾月文</w:t>
      </w:r>
    </w:p>
    <w:p>
      <w:pPr>
        <w:snapToGrid w:val="0"/>
        <w:spacing w:line="360" w:lineRule="auto"/>
        <w:ind w:firstLine="420" w:firstLineChars="200"/>
        <w:jc w:val="lef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项目联系方式：</w:t>
      </w:r>
      <w:r>
        <w:rPr>
          <w:rFonts w:ascii="宋体" w:hAnsi="宋体" w:eastAsia="宋体" w:cs="Times New Roman"/>
          <w:color w:val="000000" w:themeColor="text1"/>
          <w:szCs w:val="21"/>
          <w14:textFill>
            <w14:solidFill>
              <w14:schemeClr w14:val="tx1"/>
            </w14:solidFill>
          </w14:textFill>
        </w:rPr>
        <w:t>0772-2803905</w:t>
      </w:r>
    </w:p>
    <w:p>
      <w:pPr>
        <w:snapToGrid w:val="0"/>
        <w:spacing w:line="360" w:lineRule="auto"/>
        <w:ind w:firstLine="420" w:firstLineChars="200"/>
        <w:jc w:val="lef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2.采购代理机构信息</w:t>
      </w:r>
    </w:p>
    <w:p>
      <w:pPr>
        <w:snapToGrid w:val="0"/>
        <w:spacing w:line="360" w:lineRule="auto"/>
        <w:ind w:firstLine="420" w:firstLineChars="200"/>
        <w:jc w:val="lef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名称：广西大德项目管理有限公司</w:t>
      </w:r>
    </w:p>
    <w:p>
      <w:pPr>
        <w:snapToGrid w:val="0"/>
        <w:spacing w:line="360" w:lineRule="auto"/>
        <w:ind w:firstLine="420" w:firstLineChars="200"/>
        <w:jc w:val="lef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地址：柳州市潭中东路17号华信国际B座910</w:t>
      </w:r>
    </w:p>
    <w:p>
      <w:pPr>
        <w:snapToGrid w:val="0"/>
        <w:spacing w:line="360" w:lineRule="auto"/>
        <w:ind w:firstLine="420" w:firstLineChars="200"/>
        <w:jc w:val="lef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项目联系人：梁斌雄、邱光旭</w:t>
      </w:r>
    </w:p>
    <w:p>
      <w:pPr>
        <w:snapToGrid w:val="0"/>
        <w:spacing w:line="360" w:lineRule="auto"/>
        <w:ind w:firstLine="420" w:firstLineChars="200"/>
        <w:jc w:val="lef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项目联系方式：</w:t>
      </w:r>
      <w:r>
        <w:rPr>
          <w:rFonts w:ascii="宋体" w:hAnsi="宋体" w:eastAsia="宋体" w:cs="Times New Roman"/>
          <w:color w:val="000000" w:themeColor="text1"/>
          <w:szCs w:val="21"/>
          <w14:textFill>
            <w14:solidFill>
              <w14:schemeClr w14:val="tx1"/>
            </w14:solidFill>
          </w14:textFill>
        </w:rPr>
        <w:t>0772-2120191</w:t>
      </w:r>
    </w:p>
    <w:p>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pPr>
        <w:spacing w:line="360" w:lineRule="auto"/>
        <w:ind w:firstLine="630" w:firstLineChars="300"/>
        <w:jc w:val="right"/>
        <w:rPr>
          <w:rFonts w:hint="eastAsia" w:ascii="宋体" w:hAnsi="宋体" w:eastAsia="宋体" w:cs="宋体"/>
          <w:color w:val="000000" w:themeColor="text1"/>
          <w:szCs w:val="21"/>
          <w:u w:val="single"/>
          <w14:textFill>
            <w14:solidFill>
              <w14:schemeClr w14:val="tx1"/>
            </w14:solidFill>
          </w14:textFill>
        </w:rPr>
      </w:pPr>
    </w:p>
    <w:p>
      <w:pPr>
        <w:snapToGrid w:val="0"/>
        <w:spacing w:line="360" w:lineRule="auto"/>
        <w:ind w:firstLine="420" w:firstLineChars="200"/>
        <w:jc w:val="righ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广西大德项目管理有限公司</w:t>
      </w:r>
    </w:p>
    <w:p>
      <w:pPr>
        <w:spacing w:line="360" w:lineRule="auto"/>
        <w:ind w:firstLine="420" w:firstLineChars="200"/>
        <w:jc w:val="right"/>
        <w:rPr>
          <w:rFonts w:cs="Arial" w:asciiTheme="minorEastAsia" w:hAnsiTheme="minorEastAsia"/>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2023年09月15日</w:t>
      </w:r>
    </w:p>
    <w:sectPr>
      <w:footerReference r:id="rId3" w:type="default"/>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2913813"/>
      <w:docPartObj>
        <w:docPartGallery w:val="AutoText"/>
      </w:docPartObj>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DE1"/>
    <w:rsid w:val="000719EA"/>
    <w:rsid w:val="000A242D"/>
    <w:rsid w:val="000E21AA"/>
    <w:rsid w:val="000E48AF"/>
    <w:rsid w:val="000F3BDA"/>
    <w:rsid w:val="000F7DE1"/>
    <w:rsid w:val="00114F5B"/>
    <w:rsid w:val="001E3945"/>
    <w:rsid w:val="00203E37"/>
    <w:rsid w:val="00214A80"/>
    <w:rsid w:val="003012FF"/>
    <w:rsid w:val="003069FD"/>
    <w:rsid w:val="003C3745"/>
    <w:rsid w:val="003E3C75"/>
    <w:rsid w:val="004313D1"/>
    <w:rsid w:val="0043507C"/>
    <w:rsid w:val="00457A7C"/>
    <w:rsid w:val="004A1923"/>
    <w:rsid w:val="0052156F"/>
    <w:rsid w:val="00541835"/>
    <w:rsid w:val="005812A7"/>
    <w:rsid w:val="005B54CE"/>
    <w:rsid w:val="00672EB8"/>
    <w:rsid w:val="00685356"/>
    <w:rsid w:val="006B273E"/>
    <w:rsid w:val="007066B0"/>
    <w:rsid w:val="00841855"/>
    <w:rsid w:val="00863438"/>
    <w:rsid w:val="008B3A53"/>
    <w:rsid w:val="008E5E07"/>
    <w:rsid w:val="00960D49"/>
    <w:rsid w:val="009771B5"/>
    <w:rsid w:val="00A1015B"/>
    <w:rsid w:val="00A10FD3"/>
    <w:rsid w:val="00A13BD3"/>
    <w:rsid w:val="00A442FC"/>
    <w:rsid w:val="00AB3DE3"/>
    <w:rsid w:val="00AC14E4"/>
    <w:rsid w:val="00AC633D"/>
    <w:rsid w:val="00B9562E"/>
    <w:rsid w:val="00B968A7"/>
    <w:rsid w:val="00B96E27"/>
    <w:rsid w:val="00CB1E96"/>
    <w:rsid w:val="00CD0202"/>
    <w:rsid w:val="00CE6C8F"/>
    <w:rsid w:val="00CF6FCE"/>
    <w:rsid w:val="00D27D52"/>
    <w:rsid w:val="00D36C4E"/>
    <w:rsid w:val="00D53627"/>
    <w:rsid w:val="00D7387E"/>
    <w:rsid w:val="00D853FC"/>
    <w:rsid w:val="00DA6A80"/>
    <w:rsid w:val="00DA786F"/>
    <w:rsid w:val="00DE27EF"/>
    <w:rsid w:val="00E315E8"/>
    <w:rsid w:val="00E65719"/>
    <w:rsid w:val="00E904D0"/>
    <w:rsid w:val="00EC7027"/>
    <w:rsid w:val="00EE1E70"/>
    <w:rsid w:val="00EF4025"/>
    <w:rsid w:val="00F17910"/>
    <w:rsid w:val="00F503FD"/>
    <w:rsid w:val="00F8285C"/>
    <w:rsid w:val="536E7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qFormat/>
    <w:uiPriority w:val="9"/>
    <w:pPr>
      <w:keepNext/>
      <w:keepLines/>
      <w:spacing w:before="260" w:after="260" w:line="416" w:lineRule="auto"/>
      <w:ind w:firstLine="200" w:firstLineChars="200"/>
      <w:outlineLvl w:val="1"/>
    </w:pPr>
    <w:rPr>
      <w:rFonts w:ascii="Cambria" w:hAnsi="Cambria" w:eastAsia="宋体" w:cs="Times New Roman"/>
      <w:b/>
      <w:bCs/>
      <w:sz w:val="32"/>
      <w:szCs w:val="32"/>
      <w:lang w:val="zh-CN" w:eastAsia="zh-CN"/>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1"/>
    <w:qFormat/>
    <w:uiPriority w:val="0"/>
    <w:pPr>
      <w:spacing w:line="320" w:lineRule="exact"/>
      <w:ind w:firstLine="200" w:firstLineChars="200"/>
      <w:jc w:val="left"/>
    </w:pPr>
    <w:rPr>
      <w:szCs w:val="24"/>
    </w:rPr>
  </w:style>
  <w:style w:type="paragraph" w:styleId="4">
    <w:name w:val="Balloon Text"/>
    <w:basedOn w:val="1"/>
    <w:link w:val="14"/>
    <w:semiHidden/>
    <w:unhideWhenUsed/>
    <w:uiPriority w:val="99"/>
    <w:rPr>
      <w:sz w:val="18"/>
      <w:szCs w:val="18"/>
    </w:rPr>
  </w:style>
  <w:style w:type="paragraph" w:styleId="5">
    <w:name w:val="footer"/>
    <w:basedOn w:val="1"/>
    <w:link w:val="16"/>
    <w:unhideWhenUsed/>
    <w:uiPriority w:val="99"/>
    <w:pPr>
      <w:tabs>
        <w:tab w:val="center" w:pos="4153"/>
        <w:tab w:val="right" w:pos="8306"/>
      </w:tabs>
      <w:snapToGrid w:val="0"/>
      <w:jc w:val="left"/>
    </w:pPr>
    <w:rPr>
      <w:sz w:val="18"/>
      <w:szCs w:val="18"/>
    </w:rPr>
  </w:style>
  <w:style w:type="paragraph" w:styleId="6">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character" w:styleId="9">
    <w:name w:val="annotation reference"/>
    <w:qFormat/>
    <w:uiPriority w:val="0"/>
    <w:rPr>
      <w:sz w:val="21"/>
      <w:szCs w:val="21"/>
    </w:rPr>
  </w:style>
  <w:style w:type="character" w:customStyle="1" w:styleId="10">
    <w:name w:val="标题 2 Char"/>
    <w:basedOn w:val="8"/>
    <w:semiHidden/>
    <w:uiPriority w:val="9"/>
    <w:rPr>
      <w:rFonts w:asciiTheme="majorHAnsi" w:hAnsiTheme="majorHAnsi" w:eastAsiaTheme="majorEastAsia" w:cstheme="majorBidi"/>
      <w:b/>
      <w:bCs/>
      <w:sz w:val="32"/>
      <w:szCs w:val="32"/>
    </w:rPr>
  </w:style>
  <w:style w:type="character" w:customStyle="1" w:styleId="11">
    <w:name w:val="批注文字 Char"/>
    <w:link w:val="3"/>
    <w:uiPriority w:val="0"/>
    <w:rPr>
      <w:szCs w:val="24"/>
    </w:rPr>
  </w:style>
  <w:style w:type="character" w:customStyle="1" w:styleId="12">
    <w:name w:val="标题 2 Char1"/>
    <w:link w:val="2"/>
    <w:uiPriority w:val="9"/>
    <w:rPr>
      <w:rFonts w:ascii="Cambria" w:hAnsi="Cambria" w:eastAsia="宋体" w:cs="Times New Roman"/>
      <w:b/>
      <w:bCs/>
      <w:sz w:val="32"/>
      <w:szCs w:val="32"/>
      <w:lang w:val="zh-CN" w:eastAsia="zh-CN"/>
    </w:rPr>
  </w:style>
  <w:style w:type="character" w:customStyle="1" w:styleId="13">
    <w:name w:val="批注文字 Char1"/>
    <w:basedOn w:val="8"/>
    <w:semiHidden/>
    <w:uiPriority w:val="99"/>
  </w:style>
  <w:style w:type="character" w:customStyle="1" w:styleId="14">
    <w:name w:val="批注框文本 Char"/>
    <w:basedOn w:val="8"/>
    <w:link w:val="4"/>
    <w:semiHidden/>
    <w:uiPriority w:val="99"/>
    <w:rPr>
      <w:sz w:val="18"/>
      <w:szCs w:val="18"/>
    </w:rPr>
  </w:style>
  <w:style w:type="character" w:customStyle="1" w:styleId="15">
    <w:name w:val="页眉 Char"/>
    <w:basedOn w:val="8"/>
    <w:link w:val="6"/>
    <w:uiPriority w:val="99"/>
    <w:rPr>
      <w:sz w:val="18"/>
      <w:szCs w:val="18"/>
    </w:rPr>
  </w:style>
  <w:style w:type="character" w:customStyle="1" w:styleId="16">
    <w:name w:val="页脚 Char"/>
    <w:basedOn w:val="8"/>
    <w:link w:val="5"/>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84E0A-F7E9-4955-951B-C5C230BEC1F2}">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4</Pages>
  <Words>493</Words>
  <Characters>2813</Characters>
  <Lines>23</Lines>
  <Paragraphs>6</Paragraphs>
  <TotalTime>277</TotalTime>
  <ScaleCrop>false</ScaleCrop>
  <LinksUpToDate>false</LinksUpToDate>
  <CharactersWithSpaces>3300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2021-12-06T02:35:00Z</dcterms:created>
  <dc:creator>Administrator</dc:creator>
  <cp:lastModifiedBy>陈菲 </cp:lastModifiedBy>
  <cp:lastPrinted>2023-08-11T04:02:00Z</cp:lastPrinted>
  <dcterms:modified xsi:type="dcterms:W3CDTF">2023-09-15T07:59:50Z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C642F56477C743AD87C520EC5BFC9326_13</vt:lpwstr>
  </property>
</Properties>
</file>